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jc w:val="left"/>
        <w:rPr>
          <w:rFonts w:hint="eastAsia" w:asciiTheme="minorEastAsia" w:hAnsiTheme="minorEastAsia" w:eastAsiaTheme="minorEastAsia"/>
          <w:sz w:val="28"/>
          <w:szCs w:val="28"/>
        </w:rPr>
      </w:pPr>
    </w:p>
    <w:p>
      <w:pPr>
        <w:widowControl/>
        <w:adjustRightInd w:val="0"/>
        <w:snapToGrid w:val="0"/>
        <w:spacing w:line="360" w:lineRule="auto"/>
        <w:jc w:val="left"/>
        <w:rPr>
          <w:rFonts w:asciiTheme="minorEastAsia" w:hAnsiTheme="minorEastAsia" w:eastAsiaTheme="minorEastAsia"/>
          <w:b/>
          <w:sz w:val="44"/>
          <w:szCs w:val="44"/>
        </w:rPr>
      </w:pPr>
    </w:p>
    <w:p>
      <w:pPr>
        <w:widowControl/>
        <w:adjustRightInd w:val="0"/>
        <w:snapToGrid w:val="0"/>
        <w:ind w:firstLine="560"/>
        <w:jc w:val="center"/>
        <w:rPr>
          <w:rFonts w:asciiTheme="minorEastAsia" w:hAnsiTheme="minorEastAsia" w:eastAsiaTheme="minorEastAsia"/>
          <w:sz w:val="28"/>
        </w:rPr>
      </w:pPr>
    </w:p>
    <w:p>
      <w:pPr>
        <w:jc w:val="center"/>
        <w:rPr>
          <w:rFonts w:hint="eastAsia" w:eastAsia="宋体" w:asciiTheme="minorEastAsia" w:hAnsiTheme="minorEastAsia"/>
          <w:b/>
          <w:sz w:val="44"/>
          <w:szCs w:val="44"/>
          <w:lang w:val="en-US" w:eastAsia="zh-CN"/>
        </w:rPr>
      </w:pPr>
      <w:r>
        <w:rPr>
          <w:rFonts w:hint="eastAsia" w:eastAsia="宋体" w:cs="宋体"/>
          <w:b/>
          <w:sz w:val="48"/>
          <w:szCs w:val="48"/>
          <w:lang w:val="en-US" w:eastAsia="zh-CN"/>
        </w:rPr>
        <w:t>房山区生物质资源再生中心项目</w:t>
      </w:r>
    </w:p>
    <w:p>
      <w:pPr>
        <w:jc w:val="center"/>
        <w:rPr>
          <w:rFonts w:cs="黑体" w:asciiTheme="minorEastAsia" w:hAnsiTheme="minorEastAsia" w:eastAsiaTheme="minorEastAsia"/>
          <w:b/>
          <w:kern w:val="18"/>
          <w:sz w:val="44"/>
          <w:szCs w:val="44"/>
        </w:rPr>
      </w:pPr>
    </w:p>
    <w:p>
      <w:pPr>
        <w:jc w:val="center"/>
        <w:rPr>
          <w:rFonts w:cs="黑体" w:asciiTheme="minorEastAsia" w:hAnsiTheme="minorEastAsia" w:eastAsiaTheme="minorEastAsia"/>
          <w:sz w:val="44"/>
          <w:szCs w:val="44"/>
        </w:rPr>
      </w:pPr>
    </w:p>
    <w:p>
      <w:pPr>
        <w:pStyle w:val="122"/>
        <w:rPr>
          <w:rFonts w:hint="eastAsia"/>
          <w:bCs/>
          <w:sz w:val="36"/>
          <w:szCs w:val="36"/>
        </w:rPr>
      </w:pPr>
    </w:p>
    <w:p>
      <w:pPr>
        <w:pStyle w:val="122"/>
        <w:rPr>
          <w:bCs/>
          <w:sz w:val="36"/>
          <w:szCs w:val="36"/>
        </w:rPr>
      </w:pPr>
      <w:r>
        <w:rPr>
          <w:rFonts w:hint="eastAsia"/>
          <w:bCs/>
          <w:sz w:val="36"/>
          <w:szCs w:val="36"/>
        </w:rPr>
        <w:t>双向无人值守汽车衡</w:t>
      </w:r>
    </w:p>
    <w:p>
      <w:pPr>
        <w:widowControl/>
        <w:adjustRightInd w:val="0"/>
        <w:snapToGrid w:val="0"/>
        <w:spacing w:line="360" w:lineRule="auto"/>
        <w:rPr>
          <w:rFonts w:asciiTheme="minorEastAsia" w:hAnsiTheme="minorEastAsia" w:eastAsiaTheme="minorEastAsia"/>
          <w:b/>
          <w:sz w:val="44"/>
          <w:szCs w:val="4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 xml:space="preserve"> ITB-LK-FSSWZ-CG-ZB-022</w:t>
      </w:r>
      <w:r>
        <w:rPr>
          <w:rFonts w:hint="eastAsia" w:asciiTheme="minorEastAsia" w:hAnsiTheme="minorEastAsia" w:eastAsiaTheme="minorEastAsia"/>
          <w:b/>
          <w:sz w:val="30"/>
          <w:szCs w:val="30"/>
        </w:rPr>
        <w:t>）</w:t>
      </w: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sz w:val="28"/>
          <w:szCs w:val="28"/>
        </w:rPr>
      </w:pPr>
    </w:p>
    <w:p>
      <w:pPr>
        <w:widowControl/>
        <w:tabs>
          <w:tab w:val="left" w:pos="6840"/>
        </w:tabs>
        <w:adjustRightInd w:val="0"/>
        <w:snapToGrid w:val="0"/>
        <w:spacing w:line="360" w:lineRule="auto"/>
        <w:jc w:val="center"/>
        <w:rPr>
          <w:rFonts w:asciiTheme="minorEastAsia" w:hAnsiTheme="minorEastAsia" w:eastAsiaTheme="minorEastAsia"/>
          <w:b/>
          <w:sz w:val="28"/>
          <w:szCs w:val="28"/>
        </w:rPr>
      </w:pPr>
    </w:p>
    <w:p>
      <w:pPr>
        <w:widowControl/>
        <w:tabs>
          <w:tab w:val="left" w:pos="6840"/>
        </w:tabs>
        <w:adjustRightInd w:val="0"/>
        <w:snapToGrid w:val="0"/>
        <w:spacing w:line="360" w:lineRule="auto"/>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rPr>
        <w:t>深圳市必尚供应链有限公司</w:t>
      </w:r>
    </w:p>
    <w:p>
      <w:pPr>
        <w:jc w:val="center"/>
        <w:rPr>
          <w:rFonts w:asciiTheme="minorEastAsia" w:hAnsiTheme="minorEastAsia" w:eastAsiaTheme="minorEastAsia"/>
          <w:b/>
          <w:sz w:val="30"/>
          <w:szCs w:val="30"/>
        </w:r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rPr>
        <w:t>4年7月</w:t>
      </w:r>
      <w:r>
        <w:rPr>
          <w:rFonts w:hint="eastAsia" w:asciiTheme="minorEastAsia" w:hAnsiTheme="minorEastAsia" w:eastAsiaTheme="minorEastAsia"/>
          <w:b/>
          <w:sz w:val="30"/>
          <w:szCs w:val="30"/>
          <w:lang w:val="en-US" w:eastAsia="zh-CN"/>
        </w:rPr>
        <w:t>24</w:t>
      </w:r>
      <w:r>
        <w:rPr>
          <w:rFonts w:hint="eastAsia" w:asciiTheme="minorEastAsia" w:hAnsiTheme="minorEastAsia" w:eastAsiaTheme="minorEastAsia"/>
          <w:b/>
          <w:sz w:val="30"/>
          <w:szCs w:val="30"/>
        </w:rPr>
        <w:t>日</w:t>
      </w:r>
    </w:p>
    <w:p>
      <w:pPr>
        <w:spacing w:line="300" w:lineRule="auto"/>
        <w:rPr>
          <w:rFonts w:asciiTheme="minorEastAsia" w:hAnsiTheme="minorEastAsia" w:eastAsiaTheme="minorEastAsia"/>
          <w:b/>
          <w:sz w:val="28"/>
          <w:szCs w:val="28"/>
        </w:rPr>
        <w:sectPr>
          <w:headerReference r:id="rId4" w:type="first"/>
          <w:footerReference r:id="rId6" w:type="first"/>
          <w:headerReference r:id="rId3" w:type="default"/>
          <w:footerReference r:id="rId5" w:type="default"/>
          <w:pgSz w:w="11907" w:h="16839"/>
          <w:pgMar w:top="1440" w:right="1080" w:bottom="1440" w:left="1080" w:header="340" w:footer="340" w:gutter="0"/>
          <w:cols w:space="720" w:num="1"/>
          <w:docGrid w:linePitch="312" w:charSpace="0"/>
        </w:sectPr>
      </w:pPr>
    </w:p>
    <w:p>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pPr>
        <w:pStyle w:val="33"/>
        <w:tabs>
          <w:tab w:val="right" w:leader="dot" w:pos="9185"/>
        </w:tabs>
        <w:rPr>
          <w:i w:val="0"/>
          <w:iCs w:val="0"/>
        </w:rPr>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_Toc31589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32"/>
        </w:rPr>
        <w:t xml:space="preserve">第一章 </w:t>
      </w:r>
      <w:r>
        <w:rPr>
          <w:rFonts w:hint="eastAsia" w:asciiTheme="minorEastAsia" w:hAnsiTheme="minorEastAsia" w:eastAsiaTheme="minorEastAsia"/>
          <w:i w:val="0"/>
          <w:iCs w:val="0"/>
          <w:szCs w:val="32"/>
        </w:rPr>
        <w:t>投标邀请函</w:t>
      </w:r>
      <w:r>
        <w:rPr>
          <w:i w:val="0"/>
          <w:iCs w:val="0"/>
        </w:rPr>
        <w:tab/>
      </w:r>
      <w:r>
        <w:rPr>
          <w:i w:val="0"/>
          <w:iCs w:val="0"/>
        </w:rPr>
        <w:fldChar w:fldCharType="begin"/>
      </w:r>
      <w:r>
        <w:rPr>
          <w:i w:val="0"/>
          <w:iCs w:val="0"/>
        </w:rPr>
        <w:instrText xml:space="preserve"> PAGEREF _Toc31589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_Toc8104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1.招标</w:t>
      </w:r>
      <w:r>
        <w:rPr>
          <w:rFonts w:asciiTheme="minorEastAsia" w:hAnsiTheme="minorEastAsia" w:eastAsiaTheme="minorEastAsia"/>
          <w:i w:val="0"/>
          <w:iCs w:val="0"/>
          <w:szCs w:val="24"/>
        </w:rPr>
        <w:t>条件</w:t>
      </w:r>
      <w:r>
        <w:rPr>
          <w:i w:val="0"/>
          <w:iCs w:val="0"/>
        </w:rPr>
        <w:tab/>
      </w:r>
      <w:r>
        <w:rPr>
          <w:i w:val="0"/>
          <w:iCs w:val="0"/>
        </w:rPr>
        <w:fldChar w:fldCharType="begin"/>
      </w:r>
      <w:r>
        <w:rPr>
          <w:i w:val="0"/>
          <w:iCs w:val="0"/>
        </w:rPr>
        <w:instrText xml:space="preserve"> PAGEREF _Toc8104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_Toc155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2.</w:t>
      </w:r>
      <w:r>
        <w:rPr>
          <w:rFonts w:hint="eastAsia" w:asciiTheme="minorEastAsia" w:hAnsiTheme="minorEastAsia" w:eastAsiaTheme="minorEastAsia"/>
          <w:i w:val="0"/>
          <w:iCs w:val="0"/>
          <w:szCs w:val="24"/>
        </w:rPr>
        <w:t>项目概况与招标范围</w:t>
      </w:r>
      <w:r>
        <w:rPr>
          <w:i w:val="0"/>
          <w:iCs w:val="0"/>
        </w:rPr>
        <w:tab/>
      </w:r>
      <w:r>
        <w:rPr>
          <w:i w:val="0"/>
          <w:iCs w:val="0"/>
        </w:rPr>
        <w:fldChar w:fldCharType="begin"/>
      </w:r>
      <w:r>
        <w:rPr>
          <w:i w:val="0"/>
          <w:iCs w:val="0"/>
        </w:rPr>
        <w:instrText xml:space="preserve"> PAGEREF _Toc155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_Toc1273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3.</w:t>
      </w:r>
      <w:r>
        <w:rPr>
          <w:rFonts w:hint="eastAsia" w:asciiTheme="minorEastAsia" w:hAnsiTheme="minorEastAsia" w:eastAsiaTheme="minorEastAsia"/>
          <w:i w:val="0"/>
          <w:iCs w:val="0"/>
          <w:szCs w:val="24"/>
        </w:rPr>
        <w:t>资</w:t>
      </w:r>
      <w:r>
        <w:rPr>
          <w:rFonts w:asciiTheme="minorEastAsia" w:hAnsiTheme="minorEastAsia" w:eastAsiaTheme="minorEastAsia"/>
          <w:i w:val="0"/>
          <w:iCs w:val="0"/>
          <w:szCs w:val="24"/>
        </w:rPr>
        <w:t>金来源</w:t>
      </w:r>
      <w:r>
        <w:rPr>
          <w:i w:val="0"/>
          <w:iCs w:val="0"/>
        </w:rPr>
        <w:tab/>
      </w:r>
      <w:r>
        <w:rPr>
          <w:i w:val="0"/>
          <w:iCs w:val="0"/>
        </w:rPr>
        <w:fldChar w:fldCharType="begin"/>
      </w:r>
      <w:r>
        <w:rPr>
          <w:i w:val="0"/>
          <w:iCs w:val="0"/>
        </w:rPr>
        <w:instrText xml:space="preserve"> PAGEREF _Toc1273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_Toc21101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4</w:t>
      </w:r>
      <w:r>
        <w:rPr>
          <w:rFonts w:hint="eastAsia" w:asciiTheme="minorEastAsia" w:hAnsiTheme="minorEastAsia" w:eastAsiaTheme="minorEastAsia"/>
          <w:i w:val="0"/>
          <w:iCs w:val="0"/>
          <w:szCs w:val="24"/>
        </w:rPr>
        <w:t>.工期</w:t>
      </w:r>
      <w:r>
        <w:rPr>
          <w:i w:val="0"/>
          <w:iCs w:val="0"/>
        </w:rPr>
        <w:tab/>
      </w:r>
      <w:r>
        <w:rPr>
          <w:i w:val="0"/>
          <w:iCs w:val="0"/>
        </w:rPr>
        <w:fldChar w:fldCharType="begin"/>
      </w:r>
      <w:r>
        <w:rPr>
          <w:i w:val="0"/>
          <w:iCs w:val="0"/>
        </w:rPr>
        <w:instrText xml:space="preserve"> PAGEREF _Toc21101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_Toc10713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5. 质量标准</w:t>
      </w:r>
      <w:r>
        <w:rPr>
          <w:i w:val="0"/>
          <w:iCs w:val="0"/>
        </w:rPr>
        <w:tab/>
      </w:r>
      <w:r>
        <w:rPr>
          <w:i w:val="0"/>
          <w:iCs w:val="0"/>
        </w:rPr>
        <w:fldChar w:fldCharType="begin"/>
      </w:r>
      <w:r>
        <w:rPr>
          <w:i w:val="0"/>
          <w:iCs w:val="0"/>
        </w:rPr>
        <w:instrText xml:space="preserve"> PAGEREF _Toc10713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_Toc13802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.投标人资格要求</w:t>
      </w:r>
      <w:r>
        <w:rPr>
          <w:i w:val="0"/>
          <w:iCs w:val="0"/>
        </w:rPr>
        <w:tab/>
      </w:r>
      <w:r>
        <w:rPr>
          <w:i w:val="0"/>
          <w:iCs w:val="0"/>
        </w:rPr>
        <w:fldChar w:fldCharType="begin"/>
      </w:r>
      <w:r>
        <w:rPr>
          <w:i w:val="0"/>
          <w:iCs w:val="0"/>
        </w:rPr>
        <w:instrText xml:space="preserve"> PAGEREF _Toc13802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_Toc9637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7</w:t>
      </w:r>
      <w:r>
        <w:rPr>
          <w:rFonts w:hint="eastAsia" w:asciiTheme="minorEastAsia" w:hAnsiTheme="minorEastAsia" w:eastAsiaTheme="minorEastAsia"/>
          <w:i w:val="0"/>
          <w:iCs w:val="0"/>
          <w:szCs w:val="24"/>
        </w:rPr>
        <w:t>.招</w:t>
      </w:r>
      <w:r>
        <w:rPr>
          <w:rFonts w:asciiTheme="minorEastAsia" w:hAnsiTheme="minorEastAsia" w:eastAsiaTheme="minorEastAsia"/>
          <w:i w:val="0"/>
          <w:iCs w:val="0"/>
          <w:szCs w:val="24"/>
        </w:rPr>
        <w:t>标</w:t>
      </w:r>
      <w:r>
        <w:rPr>
          <w:rFonts w:hint="eastAsia" w:asciiTheme="minorEastAsia" w:hAnsiTheme="minorEastAsia" w:eastAsiaTheme="minorEastAsia"/>
          <w:i w:val="0"/>
          <w:iCs w:val="0"/>
          <w:szCs w:val="24"/>
        </w:rPr>
        <w:t>文</w:t>
      </w:r>
      <w:r>
        <w:rPr>
          <w:rFonts w:asciiTheme="minorEastAsia" w:hAnsiTheme="minorEastAsia" w:eastAsiaTheme="minorEastAsia"/>
          <w:i w:val="0"/>
          <w:iCs w:val="0"/>
          <w:szCs w:val="24"/>
        </w:rPr>
        <w:t>件出</w:t>
      </w:r>
      <w:r>
        <w:rPr>
          <w:rFonts w:hint="eastAsia" w:asciiTheme="minorEastAsia" w:hAnsiTheme="minorEastAsia" w:eastAsiaTheme="minorEastAsia"/>
          <w:i w:val="0"/>
          <w:iCs w:val="0"/>
          <w:szCs w:val="24"/>
        </w:rPr>
        <w:t>售</w:t>
      </w:r>
      <w:r>
        <w:rPr>
          <w:rFonts w:asciiTheme="minorEastAsia" w:hAnsiTheme="minorEastAsia" w:eastAsiaTheme="minorEastAsia"/>
          <w:i w:val="0"/>
          <w:iCs w:val="0"/>
          <w:szCs w:val="24"/>
        </w:rPr>
        <w:t>时间</w:t>
      </w:r>
      <w:r>
        <w:rPr>
          <w:i w:val="0"/>
          <w:iCs w:val="0"/>
        </w:rPr>
        <w:tab/>
      </w:r>
      <w:r>
        <w:rPr>
          <w:i w:val="0"/>
          <w:iCs w:val="0"/>
        </w:rPr>
        <w:fldChar w:fldCharType="begin"/>
      </w:r>
      <w:r>
        <w:rPr>
          <w:i w:val="0"/>
          <w:iCs w:val="0"/>
        </w:rPr>
        <w:instrText xml:space="preserve"> PAGEREF _Toc9637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_Toc31195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8.</w:t>
      </w:r>
      <w:r>
        <w:rPr>
          <w:rFonts w:hint="eastAsia" w:asciiTheme="minorEastAsia" w:hAnsiTheme="minorEastAsia" w:eastAsiaTheme="minorEastAsia"/>
          <w:i w:val="0"/>
          <w:iCs w:val="0"/>
          <w:szCs w:val="24"/>
        </w:rPr>
        <w:t>获取招标文件的时间及地点</w:t>
      </w:r>
      <w:r>
        <w:rPr>
          <w:i w:val="0"/>
          <w:iCs w:val="0"/>
        </w:rPr>
        <w:tab/>
      </w:r>
      <w:r>
        <w:rPr>
          <w:i w:val="0"/>
          <w:iCs w:val="0"/>
        </w:rPr>
        <w:fldChar w:fldCharType="begin"/>
      </w:r>
      <w:r>
        <w:rPr>
          <w:i w:val="0"/>
          <w:iCs w:val="0"/>
        </w:rPr>
        <w:instrText xml:space="preserve"> PAGEREF _Toc31195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_Toc13687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9.</w:t>
      </w:r>
      <w:r>
        <w:rPr>
          <w:rFonts w:hint="eastAsia" w:asciiTheme="minorEastAsia" w:hAnsiTheme="minorEastAsia" w:eastAsiaTheme="minorEastAsia"/>
          <w:i w:val="0"/>
          <w:iCs w:val="0"/>
          <w:szCs w:val="24"/>
        </w:rPr>
        <w:t>招</w:t>
      </w:r>
      <w:r>
        <w:rPr>
          <w:rFonts w:asciiTheme="minorEastAsia" w:hAnsiTheme="minorEastAsia" w:eastAsiaTheme="minorEastAsia"/>
          <w:i w:val="0"/>
          <w:iCs w:val="0"/>
          <w:szCs w:val="24"/>
        </w:rPr>
        <w:t>标文件费用</w:t>
      </w:r>
      <w:r>
        <w:rPr>
          <w:i w:val="0"/>
          <w:iCs w:val="0"/>
        </w:rPr>
        <w:tab/>
      </w:r>
      <w:r>
        <w:rPr>
          <w:i w:val="0"/>
          <w:iCs w:val="0"/>
        </w:rPr>
        <w:fldChar w:fldCharType="begin"/>
      </w:r>
      <w:r>
        <w:rPr>
          <w:i w:val="0"/>
          <w:iCs w:val="0"/>
        </w:rPr>
        <w:instrText xml:space="preserve"> PAGEREF _Toc13687 \h </w:instrText>
      </w:r>
      <w:r>
        <w:rPr>
          <w:i w:val="0"/>
          <w:iCs w:val="0"/>
        </w:rPr>
        <w:fldChar w:fldCharType="separate"/>
      </w:r>
      <w:r>
        <w:rPr>
          <w:i w:val="0"/>
          <w:iCs w:val="0"/>
        </w:rPr>
        <w:t>2</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_Toc12953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1</w:t>
      </w:r>
      <w:r>
        <w:rPr>
          <w:rFonts w:asciiTheme="minorEastAsia" w:hAnsiTheme="minorEastAsia" w:eastAsiaTheme="minorEastAsia"/>
          <w:i w:val="0"/>
          <w:iCs w:val="0"/>
          <w:szCs w:val="24"/>
        </w:rPr>
        <w:t xml:space="preserve">0. </w:t>
      </w:r>
      <w:r>
        <w:rPr>
          <w:rFonts w:hint="eastAsia" w:asciiTheme="minorEastAsia" w:hAnsiTheme="minorEastAsia" w:eastAsiaTheme="minorEastAsia"/>
          <w:i w:val="0"/>
          <w:iCs w:val="0"/>
          <w:szCs w:val="24"/>
        </w:rPr>
        <w:t>投标文件的递交</w:t>
      </w:r>
      <w:r>
        <w:rPr>
          <w:i w:val="0"/>
          <w:iCs w:val="0"/>
        </w:rPr>
        <w:tab/>
      </w:r>
      <w:r>
        <w:rPr>
          <w:i w:val="0"/>
          <w:iCs w:val="0"/>
        </w:rPr>
        <w:fldChar w:fldCharType="begin"/>
      </w:r>
      <w:r>
        <w:rPr>
          <w:i w:val="0"/>
          <w:iCs w:val="0"/>
        </w:rPr>
        <w:instrText xml:space="preserve"> PAGEREF _Toc12953 \h </w:instrText>
      </w:r>
      <w:r>
        <w:rPr>
          <w:i w:val="0"/>
          <w:iCs w:val="0"/>
        </w:rPr>
        <w:fldChar w:fldCharType="separate"/>
      </w:r>
      <w:r>
        <w:rPr>
          <w:i w:val="0"/>
          <w:iCs w:val="0"/>
        </w:rPr>
        <w:t>3</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_Toc24901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24"/>
        </w:rPr>
        <w:t>11.</w:t>
      </w:r>
      <w:r>
        <w:rPr>
          <w:rFonts w:hint="eastAsia" w:asciiTheme="minorEastAsia" w:hAnsiTheme="minorEastAsia" w:eastAsiaTheme="minorEastAsia"/>
          <w:i w:val="0"/>
          <w:iCs w:val="0"/>
          <w:szCs w:val="24"/>
        </w:rPr>
        <w:t>联</w:t>
      </w:r>
      <w:r>
        <w:rPr>
          <w:rFonts w:asciiTheme="minorEastAsia" w:hAnsiTheme="minorEastAsia" w:eastAsiaTheme="minorEastAsia"/>
          <w:i w:val="0"/>
          <w:iCs w:val="0"/>
          <w:szCs w:val="24"/>
        </w:rPr>
        <w:t>系方式</w:t>
      </w:r>
      <w:r>
        <w:rPr>
          <w:i w:val="0"/>
          <w:iCs w:val="0"/>
        </w:rPr>
        <w:tab/>
      </w:r>
      <w:r>
        <w:rPr>
          <w:i w:val="0"/>
          <w:iCs w:val="0"/>
        </w:rPr>
        <w:fldChar w:fldCharType="begin"/>
      </w:r>
      <w:r>
        <w:rPr>
          <w:i w:val="0"/>
          <w:iCs w:val="0"/>
        </w:rPr>
        <w:instrText xml:space="preserve"> PAGEREF _Toc24901 \h </w:instrText>
      </w:r>
      <w:r>
        <w:rPr>
          <w:i w:val="0"/>
          <w:iCs w:val="0"/>
        </w:rPr>
        <w:fldChar w:fldCharType="separate"/>
      </w:r>
      <w:r>
        <w:rPr>
          <w:i w:val="0"/>
          <w:iCs w:val="0"/>
        </w:rPr>
        <w:t>3</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1-1：投标意向确认书格式</w:t>
      </w:r>
      <w:r>
        <w:rPr>
          <w:i w:val="0"/>
          <w:iCs w:val="0"/>
        </w:rPr>
        <w:tab/>
      </w:r>
      <w:r>
        <w:rPr>
          <w:i w:val="0"/>
          <w:iCs w:val="0"/>
        </w:rPr>
        <w:fldChar w:fldCharType="begin"/>
      </w:r>
      <w:r>
        <w:rPr>
          <w:i w:val="0"/>
          <w:iCs w:val="0"/>
        </w:rPr>
        <w:instrText xml:space="preserve"> PAGEREF _Toc315 \h </w:instrText>
      </w:r>
      <w:r>
        <w:rPr>
          <w:i w:val="0"/>
          <w:iCs w:val="0"/>
        </w:rPr>
        <w:fldChar w:fldCharType="separate"/>
      </w:r>
      <w:r>
        <w:rPr>
          <w:i w:val="0"/>
          <w:iCs w:val="0"/>
        </w:rPr>
        <w:t>4</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_Toc729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1-2：投标联系人确认书格式</w:t>
      </w:r>
      <w:r>
        <w:rPr>
          <w:i w:val="0"/>
          <w:iCs w:val="0"/>
        </w:rPr>
        <w:tab/>
      </w:r>
      <w:r>
        <w:rPr>
          <w:i w:val="0"/>
          <w:iCs w:val="0"/>
        </w:rPr>
        <w:fldChar w:fldCharType="begin"/>
      </w:r>
      <w:r>
        <w:rPr>
          <w:i w:val="0"/>
          <w:iCs w:val="0"/>
        </w:rPr>
        <w:instrText xml:space="preserve"> PAGEREF _Toc729 \h </w:instrText>
      </w:r>
      <w:r>
        <w:rPr>
          <w:i w:val="0"/>
          <w:iCs w:val="0"/>
        </w:rPr>
        <w:fldChar w:fldCharType="separate"/>
      </w:r>
      <w:r>
        <w:rPr>
          <w:i w:val="0"/>
          <w:iCs w:val="0"/>
        </w:rPr>
        <w:t>5</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_Toc1421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28"/>
        </w:rPr>
        <w:t xml:space="preserve">第二章 </w:t>
      </w:r>
      <w:r>
        <w:rPr>
          <w:rFonts w:hint="eastAsia" w:asciiTheme="minorEastAsia" w:hAnsiTheme="minorEastAsia" w:eastAsiaTheme="minorEastAsia"/>
          <w:i w:val="0"/>
          <w:iCs w:val="0"/>
          <w:szCs w:val="32"/>
        </w:rPr>
        <w:t>投标须知</w:t>
      </w:r>
      <w:r>
        <w:rPr>
          <w:i w:val="0"/>
          <w:iCs w:val="0"/>
        </w:rPr>
        <w:tab/>
      </w:r>
      <w:r>
        <w:rPr>
          <w:i w:val="0"/>
          <w:iCs w:val="0"/>
        </w:rPr>
        <w:fldChar w:fldCharType="begin"/>
      </w:r>
      <w:r>
        <w:rPr>
          <w:i w:val="0"/>
          <w:iCs w:val="0"/>
        </w:rPr>
        <w:instrText xml:space="preserve"> PAGEREF _Toc1421 \h </w:instrText>
      </w:r>
      <w:r>
        <w:rPr>
          <w:i w:val="0"/>
          <w:iCs w:val="0"/>
        </w:rPr>
        <w:fldChar w:fldCharType="separate"/>
      </w:r>
      <w:r>
        <w:rPr>
          <w:i w:val="0"/>
          <w:iCs w:val="0"/>
        </w:rPr>
        <w:t>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_Toc20350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第一部</w:t>
      </w:r>
      <w:r>
        <w:rPr>
          <w:rFonts w:asciiTheme="minorEastAsia" w:hAnsiTheme="minorEastAsia" w:eastAsiaTheme="minorEastAsia"/>
          <w:i w:val="0"/>
          <w:iCs w:val="0"/>
        </w:rPr>
        <w:t>分</w:t>
      </w:r>
      <w:r>
        <w:rPr>
          <w:rFonts w:hint="eastAsia" w:asciiTheme="minorEastAsia" w:hAnsiTheme="minorEastAsia" w:eastAsiaTheme="minorEastAsia"/>
          <w:i w:val="0"/>
          <w:iCs w:val="0"/>
        </w:rPr>
        <w:t xml:space="preserve"> 投标人须知前附表</w:t>
      </w:r>
      <w:r>
        <w:rPr>
          <w:i w:val="0"/>
          <w:iCs w:val="0"/>
        </w:rPr>
        <w:tab/>
      </w:r>
      <w:r>
        <w:rPr>
          <w:i w:val="0"/>
          <w:iCs w:val="0"/>
        </w:rPr>
        <w:fldChar w:fldCharType="begin"/>
      </w:r>
      <w:r>
        <w:rPr>
          <w:i w:val="0"/>
          <w:iCs w:val="0"/>
        </w:rPr>
        <w:instrText xml:space="preserve"> PAGEREF _Toc20350 \h </w:instrText>
      </w:r>
      <w:r>
        <w:rPr>
          <w:i w:val="0"/>
          <w:iCs w:val="0"/>
        </w:rPr>
        <w:fldChar w:fldCharType="separate"/>
      </w:r>
      <w:r>
        <w:rPr>
          <w:i w:val="0"/>
          <w:iCs w:val="0"/>
        </w:rPr>
        <w:t>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_Toc11514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第二部分 投标人须知正文部分</w:t>
      </w:r>
      <w:r>
        <w:rPr>
          <w:i w:val="0"/>
          <w:iCs w:val="0"/>
        </w:rPr>
        <w:tab/>
      </w:r>
      <w:r>
        <w:rPr>
          <w:i w:val="0"/>
          <w:iCs w:val="0"/>
        </w:rPr>
        <w:fldChar w:fldCharType="begin"/>
      </w:r>
      <w:r>
        <w:rPr>
          <w:i w:val="0"/>
          <w:iCs w:val="0"/>
        </w:rPr>
        <w:instrText xml:space="preserve"> PAGEREF _Toc11514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_Toc22861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1. 总则</w:t>
      </w:r>
      <w:r>
        <w:rPr>
          <w:i w:val="0"/>
          <w:iCs w:val="0"/>
        </w:rPr>
        <w:tab/>
      </w:r>
      <w:r>
        <w:rPr>
          <w:i w:val="0"/>
          <w:iCs w:val="0"/>
        </w:rPr>
        <w:fldChar w:fldCharType="begin"/>
      </w:r>
      <w:r>
        <w:rPr>
          <w:i w:val="0"/>
          <w:iCs w:val="0"/>
        </w:rPr>
        <w:instrText xml:space="preserve"> PAGEREF _Toc22861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_Toc25072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 项目概况</w:t>
      </w:r>
      <w:r>
        <w:rPr>
          <w:i w:val="0"/>
          <w:iCs w:val="0"/>
        </w:rPr>
        <w:tab/>
      </w:r>
      <w:r>
        <w:rPr>
          <w:i w:val="0"/>
          <w:iCs w:val="0"/>
        </w:rPr>
        <w:fldChar w:fldCharType="begin"/>
      </w:r>
      <w:r>
        <w:rPr>
          <w:i w:val="0"/>
          <w:iCs w:val="0"/>
        </w:rPr>
        <w:instrText xml:space="preserve"> PAGEREF _Toc25072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_Toc19294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1.2 资金来源和落实情况</w:t>
      </w:r>
      <w:r>
        <w:rPr>
          <w:i w:val="0"/>
          <w:iCs w:val="0"/>
        </w:rPr>
        <w:tab/>
      </w:r>
      <w:r>
        <w:rPr>
          <w:i w:val="0"/>
          <w:iCs w:val="0"/>
        </w:rPr>
        <w:fldChar w:fldCharType="begin"/>
      </w:r>
      <w:r>
        <w:rPr>
          <w:i w:val="0"/>
          <w:iCs w:val="0"/>
        </w:rPr>
        <w:instrText xml:space="preserve"> PAGEREF _Toc19294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_Toc16508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1.3 招标范围、计划工期、质量要求</w:t>
      </w:r>
      <w:r>
        <w:rPr>
          <w:i w:val="0"/>
          <w:iCs w:val="0"/>
        </w:rPr>
        <w:tab/>
      </w:r>
      <w:r>
        <w:rPr>
          <w:i w:val="0"/>
          <w:iCs w:val="0"/>
        </w:rPr>
        <w:fldChar w:fldCharType="begin"/>
      </w:r>
      <w:r>
        <w:rPr>
          <w:i w:val="0"/>
          <w:iCs w:val="0"/>
        </w:rPr>
        <w:instrText xml:space="preserve"> PAGEREF _Toc16508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_Toc23196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1.4 投标人资格要求</w:t>
      </w:r>
      <w:r>
        <w:rPr>
          <w:i w:val="0"/>
          <w:iCs w:val="0"/>
        </w:rPr>
        <w:tab/>
      </w:r>
      <w:r>
        <w:rPr>
          <w:i w:val="0"/>
          <w:iCs w:val="0"/>
        </w:rPr>
        <w:fldChar w:fldCharType="begin"/>
      </w:r>
      <w:r>
        <w:rPr>
          <w:i w:val="0"/>
          <w:iCs w:val="0"/>
        </w:rPr>
        <w:instrText xml:space="preserve"> PAGEREF _Toc23196 \h </w:instrText>
      </w:r>
      <w:r>
        <w:rPr>
          <w:i w:val="0"/>
          <w:iCs w:val="0"/>
        </w:rPr>
        <w:fldChar w:fldCharType="separate"/>
      </w:r>
      <w:r>
        <w:rPr>
          <w:i w:val="0"/>
          <w:iCs w:val="0"/>
        </w:rPr>
        <w:t>10</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_Toc14017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1.5 费用承担</w:t>
      </w:r>
      <w:r>
        <w:rPr>
          <w:i w:val="0"/>
          <w:iCs w:val="0"/>
        </w:rPr>
        <w:tab/>
      </w:r>
      <w:r>
        <w:rPr>
          <w:i w:val="0"/>
          <w:iCs w:val="0"/>
        </w:rPr>
        <w:fldChar w:fldCharType="begin"/>
      </w:r>
      <w:r>
        <w:rPr>
          <w:i w:val="0"/>
          <w:iCs w:val="0"/>
        </w:rPr>
        <w:instrText xml:space="preserve"> PAGEREF _Toc14017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_Toc7666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1.6 保密</w:t>
      </w:r>
      <w:r>
        <w:rPr>
          <w:i w:val="0"/>
          <w:iCs w:val="0"/>
        </w:rPr>
        <w:tab/>
      </w:r>
      <w:r>
        <w:rPr>
          <w:i w:val="0"/>
          <w:iCs w:val="0"/>
        </w:rPr>
        <w:fldChar w:fldCharType="begin"/>
      </w:r>
      <w:r>
        <w:rPr>
          <w:i w:val="0"/>
          <w:iCs w:val="0"/>
        </w:rPr>
        <w:instrText xml:space="preserve"> PAGEREF _Toc7666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_Toc17389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1.7 语言文字</w:t>
      </w:r>
      <w:r>
        <w:rPr>
          <w:i w:val="0"/>
          <w:iCs w:val="0"/>
        </w:rPr>
        <w:tab/>
      </w:r>
      <w:r>
        <w:rPr>
          <w:i w:val="0"/>
          <w:iCs w:val="0"/>
        </w:rPr>
        <w:fldChar w:fldCharType="begin"/>
      </w:r>
      <w:r>
        <w:rPr>
          <w:i w:val="0"/>
          <w:iCs w:val="0"/>
        </w:rPr>
        <w:instrText xml:space="preserve"> PAGEREF _Toc17389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_Toc5124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1.8 计量单位</w:t>
      </w:r>
      <w:r>
        <w:rPr>
          <w:i w:val="0"/>
          <w:iCs w:val="0"/>
        </w:rPr>
        <w:tab/>
      </w:r>
      <w:r>
        <w:rPr>
          <w:i w:val="0"/>
          <w:iCs w:val="0"/>
        </w:rPr>
        <w:fldChar w:fldCharType="begin"/>
      </w:r>
      <w:r>
        <w:rPr>
          <w:i w:val="0"/>
          <w:iCs w:val="0"/>
        </w:rPr>
        <w:instrText xml:space="preserve"> PAGEREF _Toc5124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_Toc8089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1.9 踏勘现场</w:t>
      </w:r>
      <w:r>
        <w:rPr>
          <w:i w:val="0"/>
          <w:iCs w:val="0"/>
        </w:rPr>
        <w:tab/>
      </w:r>
      <w:r>
        <w:rPr>
          <w:i w:val="0"/>
          <w:iCs w:val="0"/>
        </w:rPr>
        <w:fldChar w:fldCharType="begin"/>
      </w:r>
      <w:r>
        <w:rPr>
          <w:i w:val="0"/>
          <w:iCs w:val="0"/>
        </w:rPr>
        <w:instrText xml:space="preserve"> PAGEREF _Toc8089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_Toc896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1.10 投标预备会</w:t>
      </w:r>
      <w:r>
        <w:rPr>
          <w:i w:val="0"/>
          <w:iCs w:val="0"/>
        </w:rPr>
        <w:tab/>
      </w:r>
      <w:r>
        <w:rPr>
          <w:i w:val="0"/>
          <w:iCs w:val="0"/>
        </w:rPr>
        <w:fldChar w:fldCharType="begin"/>
      </w:r>
      <w:r>
        <w:rPr>
          <w:i w:val="0"/>
          <w:iCs w:val="0"/>
        </w:rPr>
        <w:instrText xml:space="preserve"> PAGEREF _Toc896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_Toc5450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1.11 偏离</w:t>
      </w:r>
      <w:r>
        <w:rPr>
          <w:i w:val="0"/>
          <w:iCs w:val="0"/>
        </w:rPr>
        <w:tab/>
      </w:r>
      <w:r>
        <w:rPr>
          <w:i w:val="0"/>
          <w:iCs w:val="0"/>
        </w:rPr>
        <w:fldChar w:fldCharType="begin"/>
      </w:r>
      <w:r>
        <w:rPr>
          <w:i w:val="0"/>
          <w:iCs w:val="0"/>
        </w:rPr>
        <w:instrText xml:space="preserve"> PAGEREF _Toc5450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_Toc29471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1.12知识产权声明</w:t>
      </w:r>
      <w:r>
        <w:rPr>
          <w:i w:val="0"/>
          <w:iCs w:val="0"/>
        </w:rPr>
        <w:tab/>
      </w:r>
      <w:r>
        <w:rPr>
          <w:i w:val="0"/>
          <w:iCs w:val="0"/>
        </w:rPr>
        <w:fldChar w:fldCharType="begin"/>
      </w:r>
      <w:r>
        <w:rPr>
          <w:i w:val="0"/>
          <w:iCs w:val="0"/>
        </w:rPr>
        <w:instrText xml:space="preserve"> PAGEREF _Toc29471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_Toc31992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2. 招标文件</w:t>
      </w:r>
      <w:r>
        <w:rPr>
          <w:i w:val="0"/>
          <w:iCs w:val="0"/>
        </w:rPr>
        <w:tab/>
      </w:r>
      <w:r>
        <w:rPr>
          <w:i w:val="0"/>
          <w:iCs w:val="0"/>
        </w:rPr>
        <w:fldChar w:fldCharType="begin"/>
      </w:r>
      <w:r>
        <w:rPr>
          <w:i w:val="0"/>
          <w:iCs w:val="0"/>
        </w:rPr>
        <w:instrText xml:space="preserve"> PAGEREF _Toc31992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_Toc7826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2.1 招标文件的组成</w:t>
      </w:r>
      <w:r>
        <w:rPr>
          <w:i w:val="0"/>
          <w:iCs w:val="0"/>
        </w:rPr>
        <w:tab/>
      </w:r>
      <w:r>
        <w:rPr>
          <w:i w:val="0"/>
          <w:iCs w:val="0"/>
        </w:rPr>
        <w:fldChar w:fldCharType="begin"/>
      </w:r>
      <w:r>
        <w:rPr>
          <w:i w:val="0"/>
          <w:iCs w:val="0"/>
        </w:rPr>
        <w:instrText xml:space="preserve"> PAGEREF _Toc7826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_Toc16577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2.2招标文件的解释与澄清</w:t>
      </w:r>
      <w:r>
        <w:rPr>
          <w:i w:val="0"/>
          <w:iCs w:val="0"/>
        </w:rPr>
        <w:tab/>
      </w:r>
      <w:r>
        <w:rPr>
          <w:i w:val="0"/>
          <w:iCs w:val="0"/>
        </w:rPr>
        <w:fldChar w:fldCharType="begin"/>
      </w:r>
      <w:r>
        <w:rPr>
          <w:i w:val="0"/>
          <w:iCs w:val="0"/>
        </w:rPr>
        <w:instrText xml:space="preserve"> PAGEREF _Toc16577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_Toc14317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2.3招标文件的修改</w:t>
      </w:r>
      <w:r>
        <w:rPr>
          <w:i w:val="0"/>
          <w:iCs w:val="0"/>
        </w:rPr>
        <w:tab/>
      </w:r>
      <w:r>
        <w:rPr>
          <w:i w:val="0"/>
          <w:iCs w:val="0"/>
        </w:rPr>
        <w:fldChar w:fldCharType="begin"/>
      </w:r>
      <w:r>
        <w:rPr>
          <w:i w:val="0"/>
          <w:iCs w:val="0"/>
        </w:rPr>
        <w:instrText xml:space="preserve"> PAGEREF _Toc14317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_Toc8495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3. 投标文件</w:t>
      </w:r>
      <w:r>
        <w:rPr>
          <w:i w:val="0"/>
          <w:iCs w:val="0"/>
        </w:rPr>
        <w:tab/>
      </w:r>
      <w:r>
        <w:rPr>
          <w:i w:val="0"/>
          <w:iCs w:val="0"/>
        </w:rPr>
        <w:fldChar w:fldCharType="begin"/>
      </w:r>
      <w:r>
        <w:rPr>
          <w:i w:val="0"/>
          <w:iCs w:val="0"/>
        </w:rPr>
        <w:instrText xml:space="preserve"> PAGEREF _Toc8495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_Toc332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3.1投标文件的编制</w:t>
      </w:r>
      <w:r>
        <w:rPr>
          <w:rFonts w:hint="eastAsia" w:cs="Arial" w:asciiTheme="minorEastAsia" w:hAnsiTheme="minorEastAsia" w:eastAsiaTheme="minorEastAsia"/>
          <w:bCs/>
          <w:i w:val="0"/>
          <w:iCs w:val="0"/>
          <w:szCs w:val="24"/>
        </w:rPr>
        <w:t>要求</w:t>
      </w:r>
      <w:r>
        <w:rPr>
          <w:i w:val="0"/>
          <w:iCs w:val="0"/>
        </w:rPr>
        <w:tab/>
      </w:r>
      <w:r>
        <w:rPr>
          <w:i w:val="0"/>
          <w:iCs w:val="0"/>
        </w:rPr>
        <w:fldChar w:fldCharType="begin"/>
      </w:r>
      <w:r>
        <w:rPr>
          <w:i w:val="0"/>
          <w:iCs w:val="0"/>
        </w:rPr>
        <w:instrText xml:space="preserve"> PAGEREF _Toc332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_Toc13499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w:t>
      </w:r>
      <w:r>
        <w:rPr>
          <w:rFonts w:hint="eastAsia" w:cs="Arial" w:asciiTheme="minorEastAsia" w:hAnsiTheme="minorEastAsia" w:eastAsiaTheme="minorEastAsia"/>
          <w:bCs/>
          <w:i w:val="0"/>
          <w:iCs w:val="0"/>
          <w:szCs w:val="24"/>
        </w:rPr>
        <w:t xml:space="preserve">.2 </w:t>
      </w:r>
      <w:r>
        <w:rPr>
          <w:rFonts w:cs="Arial" w:asciiTheme="minorEastAsia" w:hAnsiTheme="minorEastAsia" w:eastAsiaTheme="minorEastAsia"/>
          <w:bCs/>
          <w:i w:val="0"/>
          <w:iCs w:val="0"/>
          <w:szCs w:val="24"/>
        </w:rPr>
        <w:t>投标文件的语言及度量衡单位</w:t>
      </w:r>
      <w:r>
        <w:rPr>
          <w:i w:val="0"/>
          <w:iCs w:val="0"/>
        </w:rPr>
        <w:tab/>
      </w:r>
      <w:r>
        <w:rPr>
          <w:i w:val="0"/>
          <w:iCs w:val="0"/>
        </w:rPr>
        <w:fldChar w:fldCharType="begin"/>
      </w:r>
      <w:r>
        <w:rPr>
          <w:i w:val="0"/>
          <w:iCs w:val="0"/>
        </w:rPr>
        <w:instrText xml:space="preserve"> PAGEREF _Toc13499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_Toc26825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3.3投标文件的组成</w:t>
      </w:r>
      <w:r>
        <w:rPr>
          <w:i w:val="0"/>
          <w:iCs w:val="0"/>
        </w:rPr>
        <w:tab/>
      </w:r>
      <w:r>
        <w:rPr>
          <w:i w:val="0"/>
          <w:iCs w:val="0"/>
        </w:rPr>
        <w:fldChar w:fldCharType="begin"/>
      </w:r>
      <w:r>
        <w:rPr>
          <w:i w:val="0"/>
          <w:iCs w:val="0"/>
        </w:rPr>
        <w:instrText xml:space="preserve"> PAGEREF _Toc26825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_Toc17533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3.4 投标文件格式</w:t>
      </w:r>
      <w:r>
        <w:rPr>
          <w:i w:val="0"/>
          <w:iCs w:val="0"/>
        </w:rPr>
        <w:tab/>
      </w:r>
      <w:r>
        <w:rPr>
          <w:i w:val="0"/>
          <w:iCs w:val="0"/>
        </w:rPr>
        <w:fldChar w:fldCharType="begin"/>
      </w:r>
      <w:r>
        <w:rPr>
          <w:i w:val="0"/>
          <w:iCs w:val="0"/>
        </w:rPr>
        <w:instrText xml:space="preserve"> PAGEREF _Toc17533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_Toc24828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3.5.投标货币</w:t>
      </w:r>
      <w:r>
        <w:rPr>
          <w:i w:val="0"/>
          <w:iCs w:val="0"/>
        </w:rPr>
        <w:tab/>
      </w:r>
      <w:r>
        <w:rPr>
          <w:i w:val="0"/>
          <w:iCs w:val="0"/>
        </w:rPr>
        <w:fldChar w:fldCharType="begin"/>
      </w:r>
      <w:r>
        <w:rPr>
          <w:i w:val="0"/>
          <w:iCs w:val="0"/>
        </w:rPr>
        <w:instrText xml:space="preserve"> PAGEREF _Toc24828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_Toc30490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3.6.投标有效期</w:t>
      </w:r>
      <w:r>
        <w:rPr>
          <w:i w:val="0"/>
          <w:iCs w:val="0"/>
        </w:rPr>
        <w:tab/>
      </w:r>
      <w:r>
        <w:rPr>
          <w:i w:val="0"/>
          <w:iCs w:val="0"/>
        </w:rPr>
        <w:fldChar w:fldCharType="begin"/>
      </w:r>
      <w:r>
        <w:rPr>
          <w:i w:val="0"/>
          <w:iCs w:val="0"/>
        </w:rPr>
        <w:instrText xml:space="preserve"> PAGEREF _Toc30490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_Toc17051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.投标文件的提交</w:t>
      </w:r>
      <w:r>
        <w:rPr>
          <w:i w:val="0"/>
          <w:iCs w:val="0"/>
        </w:rPr>
        <w:tab/>
      </w:r>
      <w:r>
        <w:rPr>
          <w:i w:val="0"/>
          <w:iCs w:val="0"/>
        </w:rPr>
        <w:fldChar w:fldCharType="begin"/>
      </w:r>
      <w:r>
        <w:rPr>
          <w:i w:val="0"/>
          <w:iCs w:val="0"/>
        </w:rPr>
        <w:instrText xml:space="preserve"> PAGEREF _Toc17051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_Toc1144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4.1投标文件的密封和标记</w:t>
      </w:r>
      <w:r>
        <w:rPr>
          <w:i w:val="0"/>
          <w:iCs w:val="0"/>
        </w:rPr>
        <w:tab/>
      </w:r>
      <w:r>
        <w:rPr>
          <w:i w:val="0"/>
          <w:iCs w:val="0"/>
        </w:rPr>
        <w:fldChar w:fldCharType="begin"/>
      </w:r>
      <w:r>
        <w:rPr>
          <w:i w:val="0"/>
          <w:iCs w:val="0"/>
        </w:rPr>
        <w:instrText xml:space="preserve"> PAGEREF _Toc1144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_Toc10227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投标文件的提交</w:t>
      </w:r>
      <w:r>
        <w:rPr>
          <w:i w:val="0"/>
          <w:iCs w:val="0"/>
        </w:rPr>
        <w:tab/>
      </w:r>
      <w:r>
        <w:rPr>
          <w:i w:val="0"/>
          <w:iCs w:val="0"/>
        </w:rPr>
        <w:fldChar w:fldCharType="begin"/>
      </w:r>
      <w:r>
        <w:rPr>
          <w:i w:val="0"/>
          <w:iCs w:val="0"/>
        </w:rPr>
        <w:instrText xml:space="preserve"> PAGEREF _Toc10227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_Toc16319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4.3投标文件提交的截止时间</w:t>
      </w:r>
      <w:r>
        <w:rPr>
          <w:i w:val="0"/>
          <w:iCs w:val="0"/>
        </w:rPr>
        <w:tab/>
      </w:r>
      <w:r>
        <w:rPr>
          <w:i w:val="0"/>
          <w:iCs w:val="0"/>
        </w:rPr>
        <w:fldChar w:fldCharType="begin"/>
      </w:r>
      <w:r>
        <w:rPr>
          <w:i w:val="0"/>
          <w:iCs w:val="0"/>
        </w:rPr>
        <w:instrText xml:space="preserve"> PAGEREF _Toc16319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_Toc31056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4.4 迟交的投标文件</w:t>
      </w:r>
      <w:r>
        <w:rPr>
          <w:i w:val="0"/>
          <w:iCs w:val="0"/>
        </w:rPr>
        <w:tab/>
      </w:r>
      <w:r>
        <w:rPr>
          <w:i w:val="0"/>
          <w:iCs w:val="0"/>
        </w:rPr>
        <w:fldChar w:fldCharType="begin"/>
      </w:r>
      <w:r>
        <w:rPr>
          <w:i w:val="0"/>
          <w:iCs w:val="0"/>
        </w:rPr>
        <w:instrText xml:space="preserve"> PAGEREF _Toc31056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rFonts w:asciiTheme="minorEastAsia" w:hAnsiTheme="minorEastAsia" w:eastAsiaTheme="minorEastAsia"/>
          <w:i w:val="0"/>
          <w:iCs w:val="0"/>
          <w:szCs w:val="21"/>
        </w:rPr>
        <w:sectPr>
          <w:footerReference r:id="rId7" w:type="default"/>
          <w:pgSz w:w="11907" w:h="16840"/>
          <w:pgMar w:top="1247" w:right="1361" w:bottom="1247" w:left="1361" w:header="720" w:footer="720" w:gutter="0"/>
          <w:pgNumType w:fmt="upperRoman" w:start="1"/>
          <w:cols w:space="720" w:num="1"/>
          <w:docGrid w:linePitch="286" w:charSpace="0"/>
        </w:sectPr>
      </w:pP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_Toc29358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4.5 投标文件的修改和撤回</w:t>
      </w:r>
      <w:r>
        <w:rPr>
          <w:i w:val="0"/>
          <w:iCs w:val="0"/>
        </w:rPr>
        <w:tab/>
      </w:r>
      <w:r>
        <w:rPr>
          <w:i w:val="0"/>
          <w:iCs w:val="0"/>
        </w:rPr>
        <w:fldChar w:fldCharType="begin"/>
      </w:r>
      <w:r>
        <w:rPr>
          <w:i w:val="0"/>
          <w:iCs w:val="0"/>
        </w:rPr>
        <w:instrText xml:space="preserve"> PAGEREF _Toc29358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_Toc22932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5</w:t>
      </w:r>
      <w:r>
        <w:rPr>
          <w:rFonts w:asciiTheme="minorEastAsia" w:hAnsiTheme="minorEastAsia" w:eastAsiaTheme="minorEastAsia"/>
          <w:i w:val="0"/>
          <w:iCs w:val="0"/>
          <w:szCs w:val="24"/>
        </w:rPr>
        <w:t xml:space="preserve">.  </w:t>
      </w:r>
      <w:r>
        <w:rPr>
          <w:rFonts w:hint="eastAsia" w:asciiTheme="minorEastAsia" w:hAnsiTheme="minorEastAsia" w:eastAsiaTheme="minorEastAsia"/>
          <w:i w:val="0"/>
          <w:iCs w:val="0"/>
          <w:szCs w:val="24"/>
        </w:rPr>
        <w:t>开标</w:t>
      </w:r>
      <w:r>
        <w:rPr>
          <w:i w:val="0"/>
          <w:iCs w:val="0"/>
        </w:rPr>
        <w:tab/>
      </w:r>
      <w:r>
        <w:rPr>
          <w:i w:val="0"/>
          <w:iCs w:val="0"/>
        </w:rPr>
        <w:fldChar w:fldCharType="begin"/>
      </w:r>
      <w:r>
        <w:rPr>
          <w:i w:val="0"/>
          <w:iCs w:val="0"/>
        </w:rPr>
        <w:instrText xml:space="preserve"> PAGEREF _Toc22932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_Toc7248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开标时间及地点</w:t>
      </w:r>
      <w:r>
        <w:rPr>
          <w:i w:val="0"/>
          <w:iCs w:val="0"/>
        </w:rPr>
        <w:tab/>
      </w:r>
      <w:r>
        <w:rPr>
          <w:i w:val="0"/>
          <w:iCs w:val="0"/>
        </w:rPr>
        <w:fldChar w:fldCharType="begin"/>
      </w:r>
      <w:r>
        <w:rPr>
          <w:i w:val="0"/>
          <w:iCs w:val="0"/>
        </w:rPr>
        <w:instrText xml:space="preserve"> PAGEREF _Toc7248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_Toc23687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5.2开标程序</w:t>
      </w:r>
      <w:r>
        <w:rPr>
          <w:i w:val="0"/>
          <w:iCs w:val="0"/>
        </w:rPr>
        <w:tab/>
      </w:r>
      <w:r>
        <w:rPr>
          <w:i w:val="0"/>
          <w:iCs w:val="0"/>
        </w:rPr>
        <w:fldChar w:fldCharType="begin"/>
      </w:r>
      <w:r>
        <w:rPr>
          <w:i w:val="0"/>
          <w:iCs w:val="0"/>
        </w:rPr>
        <w:instrText xml:space="preserve"> PAGEREF _Toc23687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_Toc30349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 评标</w:t>
      </w:r>
      <w:r>
        <w:rPr>
          <w:i w:val="0"/>
          <w:iCs w:val="0"/>
        </w:rPr>
        <w:tab/>
      </w:r>
      <w:r>
        <w:rPr>
          <w:i w:val="0"/>
          <w:iCs w:val="0"/>
        </w:rPr>
        <w:fldChar w:fldCharType="begin"/>
      </w:r>
      <w:r>
        <w:rPr>
          <w:i w:val="0"/>
          <w:iCs w:val="0"/>
        </w:rPr>
        <w:instrText xml:space="preserve"> PAGEREF _Toc30349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_Toc31914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评标委员会</w:t>
      </w:r>
      <w:r>
        <w:rPr>
          <w:i w:val="0"/>
          <w:iCs w:val="0"/>
        </w:rPr>
        <w:tab/>
      </w:r>
      <w:r>
        <w:rPr>
          <w:i w:val="0"/>
          <w:iCs w:val="0"/>
        </w:rPr>
        <w:fldChar w:fldCharType="begin"/>
      </w:r>
      <w:r>
        <w:rPr>
          <w:i w:val="0"/>
          <w:iCs w:val="0"/>
        </w:rPr>
        <w:instrText xml:space="preserve"> PAGEREF _Toc31914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w:t>
      </w:r>
      <w:r>
        <w:rPr>
          <w:rFonts w:hint="eastAsia" w:cs="Arial" w:asciiTheme="minorEastAsia" w:hAnsiTheme="minorEastAsia" w:eastAsiaTheme="minorEastAsia"/>
          <w:bCs/>
          <w:i w:val="0"/>
          <w:iCs w:val="0"/>
          <w:szCs w:val="24"/>
        </w:rPr>
        <w:t>原则</w:t>
      </w:r>
      <w:r>
        <w:rPr>
          <w:i w:val="0"/>
          <w:iCs w:val="0"/>
        </w:rPr>
        <w:tab/>
      </w:r>
      <w:r>
        <w:rPr>
          <w:i w:val="0"/>
          <w:iCs w:val="0"/>
        </w:rPr>
        <w:fldChar w:fldCharType="begin"/>
      </w:r>
      <w:r>
        <w:rPr>
          <w:i w:val="0"/>
          <w:iCs w:val="0"/>
        </w:rPr>
        <w:instrText xml:space="preserve"> PAGEREF _Toc312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_Toc13453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6.3</w:t>
      </w:r>
      <w:r>
        <w:rPr>
          <w:rFonts w:hint="eastAsia" w:cs="Arial" w:asciiTheme="minorEastAsia" w:hAnsiTheme="minorEastAsia" w:eastAsiaTheme="minorEastAsia"/>
          <w:bCs/>
          <w:i w:val="0"/>
          <w:iCs w:val="0"/>
          <w:szCs w:val="24"/>
        </w:rPr>
        <w:t xml:space="preserve"> 评标方法</w:t>
      </w:r>
      <w:r>
        <w:rPr>
          <w:i w:val="0"/>
          <w:iCs w:val="0"/>
        </w:rPr>
        <w:tab/>
      </w:r>
      <w:r>
        <w:rPr>
          <w:i w:val="0"/>
          <w:iCs w:val="0"/>
        </w:rPr>
        <w:fldChar w:fldCharType="begin"/>
      </w:r>
      <w:r>
        <w:rPr>
          <w:i w:val="0"/>
          <w:iCs w:val="0"/>
        </w:rPr>
        <w:instrText xml:space="preserve"> PAGEREF _Toc13453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_Toc1664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6.4 投标文件的有效性</w:t>
      </w:r>
      <w:r>
        <w:rPr>
          <w:i w:val="0"/>
          <w:iCs w:val="0"/>
        </w:rPr>
        <w:tab/>
      </w:r>
      <w:r>
        <w:rPr>
          <w:i w:val="0"/>
          <w:iCs w:val="0"/>
        </w:rPr>
        <w:fldChar w:fldCharType="begin"/>
      </w:r>
      <w:r>
        <w:rPr>
          <w:i w:val="0"/>
          <w:iCs w:val="0"/>
        </w:rPr>
        <w:instrText xml:space="preserve"> PAGEREF _Toc1664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_Toc32767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6.5 投标文件的澄清</w:t>
      </w:r>
      <w:r>
        <w:rPr>
          <w:i w:val="0"/>
          <w:iCs w:val="0"/>
        </w:rPr>
        <w:tab/>
      </w:r>
      <w:r>
        <w:rPr>
          <w:i w:val="0"/>
          <w:iCs w:val="0"/>
        </w:rPr>
        <w:fldChar w:fldCharType="begin"/>
      </w:r>
      <w:r>
        <w:rPr>
          <w:i w:val="0"/>
          <w:iCs w:val="0"/>
        </w:rPr>
        <w:instrText xml:space="preserve"> PAGEREF _Toc32767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_Toc27631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6.6 投标文件的初步评审</w:t>
      </w:r>
      <w:r>
        <w:rPr>
          <w:i w:val="0"/>
          <w:iCs w:val="0"/>
        </w:rPr>
        <w:tab/>
      </w:r>
      <w:r>
        <w:rPr>
          <w:i w:val="0"/>
          <w:iCs w:val="0"/>
        </w:rPr>
        <w:fldChar w:fldCharType="begin"/>
      </w:r>
      <w:r>
        <w:rPr>
          <w:i w:val="0"/>
          <w:iCs w:val="0"/>
        </w:rPr>
        <w:instrText xml:space="preserve"> PAGEREF _Toc27631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_Toc27532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6.7 投标文件的详细评审</w:t>
      </w:r>
      <w:r>
        <w:rPr>
          <w:i w:val="0"/>
          <w:iCs w:val="0"/>
        </w:rPr>
        <w:tab/>
      </w:r>
      <w:r>
        <w:rPr>
          <w:i w:val="0"/>
          <w:iCs w:val="0"/>
        </w:rPr>
        <w:fldChar w:fldCharType="begin"/>
      </w:r>
      <w:r>
        <w:rPr>
          <w:i w:val="0"/>
          <w:iCs w:val="0"/>
        </w:rPr>
        <w:instrText xml:space="preserve"> PAGEREF _Toc27532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_Toc31835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6.8</w:t>
      </w:r>
      <w:r>
        <w:rPr>
          <w:rFonts w:hint="eastAsia" w:cs="Arial" w:asciiTheme="minorEastAsia" w:hAnsiTheme="minorEastAsia" w:eastAsiaTheme="minorEastAsia"/>
          <w:bCs/>
          <w:i w:val="0"/>
          <w:iCs w:val="0"/>
          <w:szCs w:val="24"/>
        </w:rPr>
        <w:t xml:space="preserve"> 中标人的确定</w:t>
      </w:r>
      <w:r>
        <w:rPr>
          <w:i w:val="0"/>
          <w:iCs w:val="0"/>
        </w:rPr>
        <w:tab/>
      </w:r>
      <w:r>
        <w:rPr>
          <w:i w:val="0"/>
          <w:iCs w:val="0"/>
        </w:rPr>
        <w:fldChar w:fldCharType="begin"/>
      </w:r>
      <w:r>
        <w:rPr>
          <w:i w:val="0"/>
          <w:iCs w:val="0"/>
        </w:rPr>
        <w:instrText xml:space="preserve"> PAGEREF _Toc31835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_Toc19754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7</w:t>
      </w:r>
      <w:r>
        <w:rPr>
          <w:rFonts w:asciiTheme="minorEastAsia" w:hAnsiTheme="minorEastAsia" w:eastAsiaTheme="minorEastAsia"/>
          <w:i w:val="0"/>
          <w:iCs w:val="0"/>
          <w:szCs w:val="24"/>
        </w:rPr>
        <w:t>. 合同的授予</w:t>
      </w:r>
      <w:r>
        <w:rPr>
          <w:i w:val="0"/>
          <w:iCs w:val="0"/>
        </w:rPr>
        <w:tab/>
      </w:r>
      <w:r>
        <w:rPr>
          <w:i w:val="0"/>
          <w:iCs w:val="0"/>
        </w:rPr>
        <w:fldChar w:fldCharType="begin"/>
      </w:r>
      <w:r>
        <w:rPr>
          <w:i w:val="0"/>
          <w:iCs w:val="0"/>
        </w:rPr>
        <w:instrText xml:space="preserve"> PAGEREF _Toc19754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_Toc31355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7.1 授予合同</w:t>
      </w:r>
      <w:r>
        <w:rPr>
          <w:i w:val="0"/>
          <w:iCs w:val="0"/>
        </w:rPr>
        <w:tab/>
      </w:r>
      <w:r>
        <w:rPr>
          <w:i w:val="0"/>
          <w:iCs w:val="0"/>
        </w:rPr>
        <w:fldChar w:fldCharType="begin"/>
      </w:r>
      <w:r>
        <w:rPr>
          <w:i w:val="0"/>
          <w:iCs w:val="0"/>
        </w:rPr>
        <w:instrText xml:space="preserve"> PAGEREF _Toc31355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_Toc22271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中标通知书</w:t>
      </w:r>
      <w:r>
        <w:rPr>
          <w:i w:val="0"/>
          <w:iCs w:val="0"/>
        </w:rPr>
        <w:tab/>
      </w:r>
      <w:r>
        <w:rPr>
          <w:i w:val="0"/>
          <w:iCs w:val="0"/>
        </w:rPr>
        <w:fldChar w:fldCharType="begin"/>
      </w:r>
      <w:r>
        <w:rPr>
          <w:i w:val="0"/>
          <w:iCs w:val="0"/>
        </w:rPr>
        <w:instrText xml:space="preserve"> PAGEREF _Toc22271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_Toc2297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7.3合同</w:t>
      </w:r>
      <w:r>
        <w:rPr>
          <w:rFonts w:hint="eastAsia" w:cs="Arial" w:asciiTheme="minorEastAsia" w:hAnsiTheme="minorEastAsia" w:eastAsiaTheme="minorEastAsia"/>
          <w:bCs/>
          <w:i w:val="0"/>
          <w:iCs w:val="0"/>
          <w:szCs w:val="24"/>
        </w:rPr>
        <w:t>签订</w:t>
      </w:r>
      <w:r>
        <w:rPr>
          <w:i w:val="0"/>
          <w:iCs w:val="0"/>
        </w:rPr>
        <w:tab/>
      </w:r>
      <w:r>
        <w:rPr>
          <w:i w:val="0"/>
          <w:iCs w:val="0"/>
        </w:rPr>
        <w:fldChar w:fldCharType="begin"/>
      </w:r>
      <w:r>
        <w:rPr>
          <w:i w:val="0"/>
          <w:iCs w:val="0"/>
        </w:rPr>
        <w:instrText xml:space="preserve"> PAGEREF _Toc2297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_Toc32168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8. 纪律和监督</w:t>
      </w:r>
      <w:r>
        <w:rPr>
          <w:i w:val="0"/>
          <w:iCs w:val="0"/>
        </w:rPr>
        <w:tab/>
      </w:r>
      <w:r>
        <w:rPr>
          <w:i w:val="0"/>
          <w:iCs w:val="0"/>
        </w:rPr>
        <w:fldChar w:fldCharType="begin"/>
      </w:r>
      <w:r>
        <w:rPr>
          <w:i w:val="0"/>
          <w:iCs w:val="0"/>
        </w:rPr>
        <w:instrText xml:space="preserve"> PAGEREF _Toc32168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_Toc7223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8.1 对招标人的纪律要求</w:t>
      </w:r>
      <w:r>
        <w:rPr>
          <w:i w:val="0"/>
          <w:iCs w:val="0"/>
        </w:rPr>
        <w:tab/>
      </w:r>
      <w:r>
        <w:rPr>
          <w:i w:val="0"/>
          <w:iCs w:val="0"/>
        </w:rPr>
        <w:fldChar w:fldCharType="begin"/>
      </w:r>
      <w:r>
        <w:rPr>
          <w:i w:val="0"/>
          <w:iCs w:val="0"/>
        </w:rPr>
        <w:instrText xml:space="preserve"> PAGEREF _Toc7223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_Toc13673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8.2 对投标人的纪律要求</w:t>
      </w:r>
      <w:r>
        <w:rPr>
          <w:i w:val="0"/>
          <w:iCs w:val="0"/>
        </w:rPr>
        <w:tab/>
      </w:r>
      <w:r>
        <w:rPr>
          <w:i w:val="0"/>
          <w:iCs w:val="0"/>
        </w:rPr>
        <w:fldChar w:fldCharType="begin"/>
      </w:r>
      <w:r>
        <w:rPr>
          <w:i w:val="0"/>
          <w:iCs w:val="0"/>
        </w:rPr>
        <w:instrText xml:space="preserve"> PAGEREF _Toc13673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_Toc2851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8.3 对评标委员会成员的纪律要求</w:t>
      </w:r>
      <w:r>
        <w:rPr>
          <w:i w:val="0"/>
          <w:iCs w:val="0"/>
        </w:rPr>
        <w:tab/>
      </w:r>
      <w:r>
        <w:rPr>
          <w:i w:val="0"/>
          <w:iCs w:val="0"/>
        </w:rPr>
        <w:fldChar w:fldCharType="begin"/>
      </w:r>
      <w:r>
        <w:rPr>
          <w:i w:val="0"/>
          <w:iCs w:val="0"/>
        </w:rPr>
        <w:instrText xml:space="preserve"> PAGEREF _Toc2851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_Toc26158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8.4 对与评标活动有关的工作人员的纪律要求</w:t>
      </w:r>
      <w:r>
        <w:rPr>
          <w:i w:val="0"/>
          <w:iCs w:val="0"/>
        </w:rPr>
        <w:tab/>
      </w:r>
      <w:r>
        <w:rPr>
          <w:i w:val="0"/>
          <w:iCs w:val="0"/>
        </w:rPr>
        <w:fldChar w:fldCharType="begin"/>
      </w:r>
      <w:r>
        <w:rPr>
          <w:i w:val="0"/>
          <w:iCs w:val="0"/>
        </w:rPr>
        <w:instrText xml:space="preserve"> PAGEREF _Toc26158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24"/>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_Toc16339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8.5 投诉</w:t>
      </w:r>
      <w:r>
        <w:rPr>
          <w:i w:val="0"/>
          <w:iCs w:val="0"/>
        </w:rPr>
        <w:tab/>
      </w:r>
      <w:r>
        <w:rPr>
          <w:i w:val="0"/>
          <w:iCs w:val="0"/>
        </w:rPr>
        <w:fldChar w:fldCharType="begin"/>
      </w:r>
      <w:r>
        <w:rPr>
          <w:i w:val="0"/>
          <w:iCs w:val="0"/>
        </w:rPr>
        <w:instrText xml:space="preserve"> PAGEREF _Toc16339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_Toc13383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第三</w:t>
      </w:r>
      <w:r>
        <w:rPr>
          <w:rFonts w:asciiTheme="minorEastAsia" w:hAnsiTheme="minorEastAsia" w:eastAsiaTheme="minorEastAsia"/>
          <w:i w:val="0"/>
          <w:iCs w:val="0"/>
          <w:szCs w:val="32"/>
        </w:rPr>
        <w:t>章</w:t>
      </w:r>
      <w:r>
        <w:rPr>
          <w:rFonts w:hint="eastAsia" w:asciiTheme="minorEastAsia" w:hAnsiTheme="minorEastAsia" w:eastAsiaTheme="minorEastAsia"/>
          <w:i w:val="0"/>
          <w:iCs w:val="0"/>
          <w:szCs w:val="32"/>
        </w:rPr>
        <w:t xml:space="preserve"> 评标办法（综合评估法）</w:t>
      </w:r>
      <w:r>
        <w:rPr>
          <w:i w:val="0"/>
          <w:iCs w:val="0"/>
        </w:rPr>
        <w:tab/>
      </w:r>
      <w:r>
        <w:rPr>
          <w:i w:val="0"/>
          <w:iCs w:val="0"/>
        </w:rPr>
        <w:fldChar w:fldCharType="begin"/>
      </w:r>
      <w:r>
        <w:rPr>
          <w:i w:val="0"/>
          <w:iCs w:val="0"/>
        </w:rPr>
        <w:instrText xml:space="preserve"> PAGEREF _Toc13383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_Toc27710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1</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评标方法</w:t>
      </w:r>
      <w:r>
        <w:rPr>
          <w:i w:val="0"/>
          <w:iCs w:val="0"/>
        </w:rPr>
        <w:tab/>
      </w:r>
      <w:r>
        <w:rPr>
          <w:i w:val="0"/>
          <w:iCs w:val="0"/>
        </w:rPr>
        <w:fldChar w:fldCharType="begin"/>
      </w:r>
      <w:r>
        <w:rPr>
          <w:i w:val="0"/>
          <w:iCs w:val="0"/>
        </w:rPr>
        <w:instrText xml:space="preserve"> PAGEREF _Toc27710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_Toc8860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2</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投标文件的初审和响应性的规定</w:t>
      </w:r>
      <w:r>
        <w:rPr>
          <w:i w:val="0"/>
          <w:iCs w:val="0"/>
        </w:rPr>
        <w:tab/>
      </w:r>
      <w:r>
        <w:rPr>
          <w:i w:val="0"/>
          <w:iCs w:val="0"/>
        </w:rPr>
        <w:fldChar w:fldCharType="begin"/>
      </w:r>
      <w:r>
        <w:rPr>
          <w:i w:val="0"/>
          <w:iCs w:val="0"/>
        </w:rPr>
        <w:instrText xml:space="preserve"> PAGEREF _Toc8860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_Toc4675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3</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初步评审</w:t>
      </w:r>
      <w:r>
        <w:rPr>
          <w:i w:val="0"/>
          <w:iCs w:val="0"/>
        </w:rPr>
        <w:tab/>
      </w:r>
      <w:r>
        <w:rPr>
          <w:i w:val="0"/>
          <w:iCs w:val="0"/>
        </w:rPr>
        <w:fldChar w:fldCharType="begin"/>
      </w:r>
      <w:r>
        <w:rPr>
          <w:i w:val="0"/>
          <w:iCs w:val="0"/>
        </w:rPr>
        <w:instrText xml:space="preserve"> PAGEREF _Toc4675 \h </w:instrText>
      </w:r>
      <w:r>
        <w:rPr>
          <w:i w:val="0"/>
          <w:iCs w:val="0"/>
        </w:rPr>
        <w:fldChar w:fldCharType="separate"/>
      </w:r>
      <w:r>
        <w:rPr>
          <w:i w:val="0"/>
          <w:iCs w:val="0"/>
        </w:rPr>
        <w:t>21</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_Toc28923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i w:val="0"/>
          <w:iCs w:val="0"/>
          <w:szCs w:val="24"/>
        </w:rPr>
        <w:t xml:space="preserve">4.  </w:t>
      </w:r>
      <w:r>
        <w:rPr>
          <w:rFonts w:hint="eastAsia" w:cs="Arial" w:asciiTheme="majorEastAsia" w:hAnsiTheme="majorEastAsia" w:eastAsiaTheme="majorEastAsia"/>
          <w:i w:val="0"/>
          <w:iCs w:val="0"/>
          <w:szCs w:val="24"/>
        </w:rPr>
        <w:t>详细评审</w:t>
      </w:r>
      <w:r>
        <w:rPr>
          <w:i w:val="0"/>
          <w:iCs w:val="0"/>
        </w:rPr>
        <w:tab/>
      </w:r>
      <w:r>
        <w:rPr>
          <w:i w:val="0"/>
          <w:iCs w:val="0"/>
        </w:rPr>
        <w:fldChar w:fldCharType="begin"/>
      </w:r>
      <w:r>
        <w:rPr>
          <w:i w:val="0"/>
          <w:iCs w:val="0"/>
        </w:rPr>
        <w:instrText xml:space="preserve"> PAGEREF _Toc28923 \h </w:instrText>
      </w:r>
      <w:r>
        <w:rPr>
          <w:i w:val="0"/>
          <w:iCs w:val="0"/>
        </w:rPr>
        <w:fldChar w:fldCharType="separate"/>
      </w:r>
      <w:r>
        <w:rPr>
          <w:i w:val="0"/>
          <w:iCs w:val="0"/>
        </w:rPr>
        <w:t>21</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_Toc23033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w:t>
      </w:r>
      <w:r>
        <w:rPr>
          <w:rFonts w:cs="Arial" w:asciiTheme="minorEastAsia" w:hAnsiTheme="minorEastAsia" w:eastAsiaTheme="minorEastAsia"/>
          <w:i w:val="0"/>
          <w:iCs w:val="0"/>
          <w:szCs w:val="24"/>
        </w:rPr>
        <w:t>.1 商务评分标准（1</w:t>
      </w:r>
      <w:r>
        <w:rPr>
          <w:rFonts w:hint="eastAsia" w:cs="Arial" w:asciiTheme="minorEastAsia" w:hAnsiTheme="minorEastAsia" w:eastAsiaTheme="minorEastAsia"/>
          <w:i w:val="0"/>
          <w:iCs w:val="0"/>
          <w:szCs w:val="24"/>
        </w:rPr>
        <w:t>0</w:t>
      </w:r>
      <w:r>
        <w:rPr>
          <w:rFonts w:cs="Arial" w:asciiTheme="minorEastAsia" w:hAnsiTheme="minorEastAsia" w:eastAsiaTheme="minorEastAsia"/>
          <w:i w:val="0"/>
          <w:iCs w:val="0"/>
          <w:szCs w:val="24"/>
        </w:rPr>
        <w:t>分）</w:t>
      </w:r>
      <w:r>
        <w:rPr>
          <w:i w:val="0"/>
          <w:iCs w:val="0"/>
        </w:rPr>
        <w:tab/>
      </w:r>
      <w:r>
        <w:rPr>
          <w:i w:val="0"/>
          <w:iCs w:val="0"/>
        </w:rPr>
        <w:fldChar w:fldCharType="begin"/>
      </w:r>
      <w:r>
        <w:rPr>
          <w:i w:val="0"/>
          <w:iCs w:val="0"/>
        </w:rPr>
        <w:instrText xml:space="preserve"> PAGEREF _Toc23033 \h </w:instrText>
      </w:r>
      <w:r>
        <w:rPr>
          <w:i w:val="0"/>
          <w:iCs w:val="0"/>
        </w:rPr>
        <w:fldChar w:fldCharType="separate"/>
      </w:r>
      <w:r>
        <w:rPr>
          <w:i w:val="0"/>
          <w:iCs w:val="0"/>
        </w:rPr>
        <w:t>22</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_Toc9469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4.2 </w:t>
      </w:r>
      <w:r>
        <w:rPr>
          <w:rFonts w:cs="Arial" w:asciiTheme="majorEastAsia" w:hAnsiTheme="majorEastAsia" w:eastAsiaTheme="majorEastAsia"/>
          <w:i w:val="0"/>
          <w:iCs w:val="0"/>
          <w:szCs w:val="24"/>
        </w:rPr>
        <w:t>技术评分标准</w:t>
      </w:r>
      <w:r>
        <w:rPr>
          <w:rFonts w:hint="eastAsia" w:cs="Arial" w:asciiTheme="majorEastAsia" w:hAnsiTheme="majorEastAsia" w:eastAsiaTheme="majorEastAsia"/>
          <w:i w:val="0"/>
          <w:iCs w:val="0"/>
          <w:szCs w:val="24"/>
        </w:rPr>
        <w:t>（30</w:t>
      </w:r>
      <w:r>
        <w:rPr>
          <w:rFonts w:cs="Arial" w:asciiTheme="majorEastAsia" w:hAnsiTheme="majorEastAsia" w:eastAsiaTheme="majorEastAsia"/>
          <w:i w:val="0"/>
          <w:iCs w:val="0"/>
          <w:szCs w:val="24"/>
        </w:rPr>
        <w:t>分）</w:t>
      </w:r>
      <w:r>
        <w:rPr>
          <w:i w:val="0"/>
          <w:iCs w:val="0"/>
        </w:rPr>
        <w:tab/>
      </w:r>
      <w:r>
        <w:rPr>
          <w:i w:val="0"/>
          <w:iCs w:val="0"/>
        </w:rPr>
        <w:fldChar w:fldCharType="begin"/>
      </w:r>
      <w:r>
        <w:rPr>
          <w:i w:val="0"/>
          <w:iCs w:val="0"/>
        </w:rPr>
        <w:instrText xml:space="preserve"> PAGEREF _Toc9469 \h </w:instrText>
      </w:r>
      <w:r>
        <w:rPr>
          <w:i w:val="0"/>
          <w:iCs w:val="0"/>
        </w:rPr>
        <w:fldChar w:fldCharType="separate"/>
      </w:r>
      <w:r>
        <w:rPr>
          <w:i w:val="0"/>
          <w:iCs w:val="0"/>
        </w:rPr>
        <w:t>23</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_Toc12714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4.3 投标报价评分标准</w:t>
      </w:r>
      <w:r>
        <w:rPr>
          <w:rFonts w:cs="Arial" w:asciiTheme="minorEastAsia" w:hAnsiTheme="minorEastAsia" w:eastAsiaTheme="minorEastAsia"/>
          <w:i w:val="0"/>
          <w:iCs w:val="0"/>
          <w:szCs w:val="24"/>
        </w:rPr>
        <w:t>（满分</w:t>
      </w:r>
      <w:r>
        <w:rPr>
          <w:rFonts w:hint="eastAsia" w:cs="Arial" w:asciiTheme="minorEastAsia" w:hAnsiTheme="minorEastAsia" w:eastAsiaTheme="minorEastAsia"/>
          <w:i w:val="0"/>
          <w:iCs w:val="0"/>
          <w:szCs w:val="24"/>
        </w:rPr>
        <w:t>6</w:t>
      </w:r>
      <w:r>
        <w:rPr>
          <w:rFonts w:cs="Arial" w:asciiTheme="minorEastAsia" w:hAnsiTheme="minorEastAsia" w:eastAsiaTheme="minorEastAsia"/>
          <w:i w:val="0"/>
          <w:iCs w:val="0"/>
          <w:szCs w:val="24"/>
        </w:rPr>
        <w:t>0分）</w:t>
      </w:r>
      <w:r>
        <w:rPr>
          <w:i w:val="0"/>
          <w:iCs w:val="0"/>
        </w:rPr>
        <w:tab/>
      </w:r>
      <w:r>
        <w:rPr>
          <w:i w:val="0"/>
          <w:iCs w:val="0"/>
        </w:rPr>
        <w:fldChar w:fldCharType="begin"/>
      </w:r>
      <w:r>
        <w:rPr>
          <w:i w:val="0"/>
          <w:iCs w:val="0"/>
        </w:rPr>
        <w:instrText xml:space="preserve"> PAGEREF _Toc12714 \h </w:instrText>
      </w:r>
      <w:r>
        <w:rPr>
          <w:i w:val="0"/>
          <w:iCs w:val="0"/>
        </w:rPr>
        <w:fldChar w:fldCharType="separate"/>
      </w:r>
      <w:r>
        <w:rPr>
          <w:i w:val="0"/>
          <w:iCs w:val="0"/>
        </w:rPr>
        <w:t>23</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_Toc865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4.4 </w:t>
      </w:r>
      <w:r>
        <w:rPr>
          <w:rFonts w:hint="eastAsia" w:cs="宋体" w:asciiTheme="majorEastAsia" w:hAnsiTheme="majorEastAsia" w:eastAsiaTheme="majorEastAsia"/>
          <w:i w:val="0"/>
          <w:iCs w:val="0"/>
          <w:szCs w:val="24"/>
        </w:rPr>
        <w:t>评标结果</w:t>
      </w:r>
      <w:r>
        <w:rPr>
          <w:i w:val="0"/>
          <w:iCs w:val="0"/>
        </w:rPr>
        <w:tab/>
      </w:r>
      <w:r>
        <w:rPr>
          <w:i w:val="0"/>
          <w:iCs w:val="0"/>
        </w:rPr>
        <w:fldChar w:fldCharType="begin"/>
      </w:r>
      <w:r>
        <w:rPr>
          <w:i w:val="0"/>
          <w:iCs w:val="0"/>
        </w:rPr>
        <w:instrText xml:space="preserve"> PAGEREF _Toc865 \h </w:instrText>
      </w:r>
      <w:r>
        <w:rPr>
          <w:i w:val="0"/>
          <w:iCs w:val="0"/>
        </w:rPr>
        <w:fldChar w:fldCharType="separate"/>
      </w:r>
      <w:r>
        <w:rPr>
          <w:i w:val="0"/>
          <w:iCs w:val="0"/>
        </w:rPr>
        <w:t>23</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_Toc9268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四</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合同主</w:t>
      </w:r>
      <w:r>
        <w:rPr>
          <w:rFonts w:asciiTheme="minorEastAsia" w:hAnsiTheme="minorEastAsia" w:eastAsiaTheme="minorEastAsia"/>
          <w:i w:val="0"/>
          <w:iCs w:val="0"/>
          <w:szCs w:val="32"/>
        </w:rPr>
        <w:t>要</w:t>
      </w:r>
      <w:r>
        <w:rPr>
          <w:rFonts w:hint="eastAsia" w:asciiTheme="minorEastAsia" w:hAnsiTheme="minorEastAsia" w:eastAsiaTheme="minorEastAsia"/>
          <w:i w:val="0"/>
          <w:iCs w:val="0"/>
          <w:szCs w:val="32"/>
        </w:rPr>
        <w:t>条</w:t>
      </w:r>
      <w:r>
        <w:rPr>
          <w:rFonts w:asciiTheme="minorEastAsia" w:hAnsiTheme="minorEastAsia" w:eastAsiaTheme="minorEastAsia"/>
          <w:i w:val="0"/>
          <w:iCs w:val="0"/>
          <w:szCs w:val="32"/>
        </w:rPr>
        <w:t>款及</w:t>
      </w:r>
      <w:r>
        <w:rPr>
          <w:rFonts w:hint="eastAsia" w:asciiTheme="minorEastAsia" w:hAnsiTheme="minorEastAsia" w:eastAsiaTheme="minorEastAsia"/>
          <w:i w:val="0"/>
          <w:iCs w:val="0"/>
          <w:szCs w:val="32"/>
        </w:rPr>
        <w:t>合同文本格</w:t>
      </w:r>
      <w:r>
        <w:rPr>
          <w:rFonts w:asciiTheme="minorEastAsia" w:hAnsiTheme="minorEastAsia" w:eastAsiaTheme="minorEastAsia"/>
          <w:i w:val="0"/>
          <w:iCs w:val="0"/>
          <w:szCs w:val="32"/>
        </w:rPr>
        <w:t>式</w:t>
      </w:r>
      <w:r>
        <w:rPr>
          <w:i w:val="0"/>
          <w:iCs w:val="0"/>
        </w:rPr>
        <w:tab/>
      </w:r>
      <w:r>
        <w:rPr>
          <w:i w:val="0"/>
          <w:iCs w:val="0"/>
        </w:rPr>
        <w:fldChar w:fldCharType="begin"/>
      </w:r>
      <w:r>
        <w:rPr>
          <w:i w:val="0"/>
          <w:iCs w:val="0"/>
        </w:rPr>
        <w:instrText xml:space="preserve"> PAGEREF _Toc9268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_Toc18502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w:t>
      </w:r>
      <w:r>
        <w:rPr>
          <w:rFonts w:hint="eastAsia" w:asciiTheme="minorEastAsia" w:hAnsiTheme="minorEastAsia" w:eastAsiaTheme="minorEastAsia"/>
          <w:i w:val="0"/>
          <w:iCs w:val="0"/>
          <w:szCs w:val="24"/>
          <w:lang w:eastAsia="zh-CN"/>
        </w:rPr>
        <w:t>双向无人值守汽车衡</w:t>
      </w:r>
      <w:r>
        <w:rPr>
          <w:rFonts w:hint="eastAsia" w:asciiTheme="minorEastAsia" w:hAnsiTheme="minorEastAsia" w:eastAsiaTheme="minorEastAsia"/>
          <w:i w:val="0"/>
          <w:iCs w:val="0"/>
          <w:szCs w:val="24"/>
        </w:rPr>
        <w:t>合</w:t>
      </w:r>
      <w:r>
        <w:rPr>
          <w:rFonts w:asciiTheme="minorEastAsia" w:hAnsiTheme="minorEastAsia" w:eastAsiaTheme="minorEastAsia"/>
          <w:i w:val="0"/>
          <w:iCs w:val="0"/>
          <w:szCs w:val="24"/>
        </w:rPr>
        <w:t>同</w:t>
      </w:r>
      <w:r>
        <w:rPr>
          <w:rFonts w:hint="eastAsia" w:asciiTheme="minorEastAsia" w:hAnsiTheme="minorEastAsia" w:eastAsiaTheme="minorEastAsia"/>
          <w:i w:val="0"/>
          <w:iCs w:val="0"/>
          <w:szCs w:val="24"/>
        </w:rPr>
        <w:t>模版》</w:t>
      </w:r>
      <w:r>
        <w:rPr>
          <w:i w:val="0"/>
          <w:iCs w:val="0"/>
        </w:rPr>
        <w:tab/>
      </w:r>
      <w:r>
        <w:rPr>
          <w:i w:val="0"/>
          <w:iCs w:val="0"/>
        </w:rPr>
        <w:fldChar w:fldCharType="begin"/>
      </w:r>
      <w:r>
        <w:rPr>
          <w:i w:val="0"/>
          <w:iCs w:val="0"/>
        </w:rPr>
        <w:instrText xml:space="preserve"> PAGEREF _Toc18502 \h </w:instrText>
      </w:r>
      <w:r>
        <w:rPr>
          <w:i w:val="0"/>
          <w:iCs w:val="0"/>
        </w:rPr>
        <w:fldChar w:fldCharType="separate"/>
      </w:r>
      <w:r>
        <w:rPr>
          <w:i w:val="0"/>
          <w:iCs w:val="0"/>
        </w:rPr>
        <w:t>25</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_Toc12064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第五章</w:t>
      </w:r>
      <w:r>
        <w:rPr>
          <w:rFonts w:asciiTheme="minorEastAsia" w:hAnsiTheme="minorEastAsia" w:eastAsiaTheme="minorEastAsia"/>
          <w:i w:val="0"/>
          <w:iCs w:val="0"/>
          <w:szCs w:val="32"/>
        </w:rPr>
        <w:t xml:space="preserve">  </w:t>
      </w:r>
      <w:r>
        <w:rPr>
          <w:rFonts w:hint="eastAsia" w:asciiTheme="minorEastAsia" w:hAnsiTheme="minorEastAsia" w:eastAsiaTheme="minorEastAsia"/>
          <w:i w:val="0"/>
          <w:iCs w:val="0"/>
          <w:szCs w:val="32"/>
        </w:rPr>
        <w:t>投标文件格式</w:t>
      </w:r>
      <w:r>
        <w:rPr>
          <w:i w:val="0"/>
          <w:iCs w:val="0"/>
        </w:rPr>
        <w:tab/>
      </w:r>
      <w:r>
        <w:rPr>
          <w:i w:val="0"/>
          <w:iCs w:val="0"/>
        </w:rPr>
        <w:fldChar w:fldCharType="begin"/>
      </w:r>
      <w:r>
        <w:rPr>
          <w:i w:val="0"/>
          <w:iCs w:val="0"/>
        </w:rPr>
        <w:instrText xml:space="preserve"> PAGEREF _Toc12064 \h </w:instrText>
      </w:r>
      <w:r>
        <w:rPr>
          <w:i w:val="0"/>
          <w:iCs w:val="0"/>
        </w:rPr>
        <w:fldChar w:fldCharType="separate"/>
      </w:r>
      <w:r>
        <w:rPr>
          <w:i w:val="0"/>
          <w:iCs w:val="0"/>
        </w:rPr>
        <w:t>26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_Toc3404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1</w:t>
      </w:r>
      <w:r>
        <w:rPr>
          <w:rFonts w:cs="Arial" w:asciiTheme="minorEastAsia" w:hAnsiTheme="minorEastAsia" w:eastAsiaTheme="minorEastAsia"/>
          <w:bCs/>
          <w:i w:val="0"/>
          <w:iCs w:val="0"/>
          <w:szCs w:val="28"/>
          <w:lang w:val="zh-CN"/>
        </w:rPr>
        <w:t>.</w:t>
      </w:r>
      <w:r>
        <w:rPr>
          <w:rFonts w:hint="eastAsia" w:asciiTheme="minorEastAsia" w:hAnsiTheme="minorEastAsia" w:eastAsiaTheme="minorEastAsia"/>
          <w:i w:val="0"/>
          <w:iCs w:val="0"/>
          <w:szCs w:val="28"/>
        </w:rPr>
        <w:t>投标</w:t>
      </w:r>
      <w:r>
        <w:rPr>
          <w:rFonts w:asciiTheme="minorEastAsia" w:hAnsiTheme="minorEastAsia" w:eastAsiaTheme="minorEastAsia"/>
          <w:i w:val="0"/>
          <w:iCs w:val="0"/>
          <w:szCs w:val="28"/>
        </w:rPr>
        <w:t>函</w:t>
      </w:r>
      <w:r>
        <w:rPr>
          <w:rFonts w:hint="eastAsia" w:asciiTheme="minorEastAsia" w:hAnsiTheme="minorEastAsia" w:eastAsiaTheme="minorEastAsia"/>
          <w:i w:val="0"/>
          <w:iCs w:val="0"/>
          <w:szCs w:val="28"/>
        </w:rPr>
        <w:t>的格式和内容</w:t>
      </w:r>
      <w:r>
        <w:rPr>
          <w:i w:val="0"/>
          <w:iCs w:val="0"/>
        </w:rPr>
        <w:tab/>
      </w:r>
      <w:r>
        <w:rPr>
          <w:i w:val="0"/>
          <w:iCs w:val="0"/>
        </w:rPr>
        <w:fldChar w:fldCharType="begin"/>
      </w:r>
      <w:r>
        <w:rPr>
          <w:i w:val="0"/>
          <w:iCs w:val="0"/>
        </w:rPr>
        <w:instrText xml:space="preserve"> PAGEREF _Toc3404 \h </w:instrText>
      </w:r>
      <w:r>
        <w:rPr>
          <w:i w:val="0"/>
          <w:iCs w:val="0"/>
        </w:rPr>
        <w:fldChar w:fldCharType="separate"/>
      </w:r>
      <w:r>
        <w:rPr>
          <w:i w:val="0"/>
          <w:iCs w:val="0"/>
        </w:rPr>
        <w:t>26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_Toc22221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附录</w:t>
      </w:r>
      <w:r>
        <w:rPr>
          <w:rFonts w:asciiTheme="minorEastAsia" w:hAnsiTheme="minorEastAsia" w:eastAsiaTheme="minorEastAsia"/>
          <w:i w:val="0"/>
          <w:iCs w:val="0"/>
          <w:szCs w:val="24"/>
        </w:rPr>
        <w:t>5</w:t>
      </w:r>
      <w:r>
        <w:rPr>
          <w:rFonts w:hint="eastAsia" w:asciiTheme="minorEastAsia" w:hAnsiTheme="minorEastAsia" w:eastAsiaTheme="minorEastAsia"/>
          <w:i w:val="0"/>
          <w:iCs w:val="0"/>
          <w:szCs w:val="24"/>
        </w:rPr>
        <w:t>-</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5报价表格式 参考模板</w:t>
      </w:r>
      <w:r>
        <w:rPr>
          <w:i w:val="0"/>
          <w:iCs w:val="0"/>
        </w:rPr>
        <w:tab/>
      </w:r>
      <w:r>
        <w:rPr>
          <w:i w:val="0"/>
          <w:iCs w:val="0"/>
        </w:rPr>
        <w:fldChar w:fldCharType="begin"/>
      </w:r>
      <w:r>
        <w:rPr>
          <w:i w:val="0"/>
          <w:iCs w:val="0"/>
        </w:rPr>
        <w:instrText xml:space="preserve"> PAGEREF _Toc22221 \h </w:instrText>
      </w:r>
      <w:r>
        <w:rPr>
          <w:i w:val="0"/>
          <w:iCs w:val="0"/>
        </w:rPr>
        <w:fldChar w:fldCharType="separate"/>
      </w:r>
      <w:r>
        <w:rPr>
          <w:i w:val="0"/>
          <w:iCs w:val="0"/>
        </w:rPr>
        <w:t>33</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_Toc14765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2</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投标商资质文件的格式和内容</w:t>
      </w:r>
      <w:r>
        <w:rPr>
          <w:i w:val="0"/>
          <w:iCs w:val="0"/>
        </w:rPr>
        <w:tab/>
      </w:r>
      <w:r>
        <w:rPr>
          <w:i w:val="0"/>
          <w:iCs w:val="0"/>
        </w:rPr>
        <w:fldChar w:fldCharType="begin"/>
      </w:r>
      <w:r>
        <w:rPr>
          <w:i w:val="0"/>
          <w:iCs w:val="0"/>
        </w:rPr>
        <w:instrText xml:space="preserve"> PAGEREF _Toc14765 \h </w:instrText>
      </w:r>
      <w:r>
        <w:rPr>
          <w:i w:val="0"/>
          <w:iCs w:val="0"/>
        </w:rPr>
        <w:fldChar w:fldCharType="separate"/>
      </w:r>
      <w:r>
        <w:rPr>
          <w:i w:val="0"/>
          <w:iCs w:val="0"/>
        </w:rPr>
        <w:t>36</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_Toc20627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3</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技</w:t>
      </w:r>
      <w:r>
        <w:rPr>
          <w:rFonts w:cs="Arial" w:asciiTheme="minorEastAsia" w:hAnsiTheme="minorEastAsia" w:eastAsiaTheme="minorEastAsia"/>
          <w:bCs/>
          <w:i w:val="0"/>
          <w:iCs w:val="0"/>
          <w:szCs w:val="28"/>
          <w:lang w:val="zh-CN"/>
        </w:rPr>
        <w:t>术投标书</w:t>
      </w:r>
      <w:r>
        <w:rPr>
          <w:rFonts w:hint="eastAsia" w:cs="Arial" w:asciiTheme="minorEastAsia" w:hAnsiTheme="minorEastAsia" w:eastAsiaTheme="minorEastAsia"/>
          <w:bCs/>
          <w:i w:val="0"/>
          <w:iCs w:val="0"/>
          <w:szCs w:val="28"/>
          <w:lang w:val="zh-CN"/>
        </w:rPr>
        <w:t>文件的格式和内容</w:t>
      </w:r>
      <w:r>
        <w:rPr>
          <w:i w:val="0"/>
          <w:iCs w:val="0"/>
        </w:rPr>
        <w:tab/>
      </w:r>
      <w:r>
        <w:rPr>
          <w:i w:val="0"/>
          <w:iCs w:val="0"/>
        </w:rPr>
        <w:fldChar w:fldCharType="begin"/>
      </w:r>
      <w:r>
        <w:rPr>
          <w:i w:val="0"/>
          <w:iCs w:val="0"/>
        </w:rPr>
        <w:instrText xml:space="preserve"> PAGEREF _Toc20627 \h </w:instrText>
      </w:r>
      <w:r>
        <w:rPr>
          <w:i w:val="0"/>
          <w:iCs w:val="0"/>
        </w:rPr>
        <w:fldChar w:fldCharType="separate"/>
      </w:r>
      <w:r>
        <w:rPr>
          <w:i w:val="0"/>
          <w:iCs w:val="0"/>
        </w:rPr>
        <w:t>48</w:t>
      </w:r>
      <w:r>
        <w:rPr>
          <w:i w:val="0"/>
          <w:iCs w:val="0"/>
        </w:rPr>
        <w:fldChar w:fldCharType="end"/>
      </w:r>
      <w:r>
        <w:rPr>
          <w:rFonts w:asciiTheme="minorEastAsia" w:hAnsiTheme="minorEastAsia" w:eastAsiaTheme="minorEastAsia"/>
          <w:i w:val="0"/>
          <w:iCs w:val="0"/>
          <w:szCs w:val="21"/>
        </w:rPr>
        <w:fldChar w:fldCharType="end"/>
      </w:r>
    </w:p>
    <w:p>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_Toc5187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六</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技术</w:t>
      </w:r>
      <w:r>
        <w:rPr>
          <w:rFonts w:asciiTheme="minorEastAsia" w:hAnsiTheme="minorEastAsia" w:eastAsiaTheme="minorEastAsia"/>
          <w:i w:val="0"/>
          <w:iCs w:val="0"/>
          <w:szCs w:val="32"/>
        </w:rPr>
        <w:t>规范书</w:t>
      </w:r>
      <w:r>
        <w:rPr>
          <w:i w:val="0"/>
          <w:iCs w:val="0"/>
        </w:rPr>
        <w:tab/>
      </w:r>
      <w:r>
        <w:rPr>
          <w:i w:val="0"/>
          <w:iCs w:val="0"/>
        </w:rPr>
        <w:fldChar w:fldCharType="begin"/>
      </w:r>
      <w:r>
        <w:rPr>
          <w:i w:val="0"/>
          <w:iCs w:val="0"/>
        </w:rPr>
        <w:instrText xml:space="preserve"> PAGEREF _Toc5187 \h </w:instrText>
      </w:r>
      <w:r>
        <w:rPr>
          <w:i w:val="0"/>
          <w:iCs w:val="0"/>
        </w:rPr>
        <w:fldChar w:fldCharType="separate"/>
      </w:r>
      <w:r>
        <w:rPr>
          <w:i w:val="0"/>
          <w:iCs w:val="0"/>
        </w:rPr>
        <w:t>50</w:t>
      </w:r>
      <w:r>
        <w:rPr>
          <w:i w:val="0"/>
          <w:iCs w:val="0"/>
        </w:rPr>
        <w:fldChar w:fldCharType="end"/>
      </w:r>
      <w:r>
        <w:rPr>
          <w:rFonts w:asciiTheme="minorEastAsia" w:hAnsiTheme="minorEastAsia" w:eastAsiaTheme="minorEastAsia"/>
          <w:i w:val="0"/>
          <w:iCs w:val="0"/>
          <w:szCs w:val="21"/>
        </w:rPr>
        <w:fldChar w:fldCharType="end"/>
      </w:r>
    </w:p>
    <w:p>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_Toc6975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 房山区生物质资源再生中心项目</w:t>
      </w:r>
      <w:r>
        <w:rPr>
          <w:rFonts w:hint="eastAsia" w:asciiTheme="minorEastAsia" w:hAnsiTheme="minorEastAsia" w:eastAsiaTheme="minorEastAsia"/>
          <w:i w:val="0"/>
          <w:iCs w:val="0"/>
          <w:szCs w:val="24"/>
          <w:lang w:eastAsia="zh-CN"/>
        </w:rPr>
        <w:t>双向无人值守汽车衡</w:t>
      </w:r>
      <w:r>
        <w:rPr>
          <w:rFonts w:hint="eastAsia" w:asciiTheme="minorEastAsia" w:hAnsiTheme="minorEastAsia" w:eastAsiaTheme="minorEastAsia"/>
          <w:i w:val="0"/>
          <w:iCs w:val="0"/>
          <w:szCs w:val="24"/>
        </w:rPr>
        <w:t>设备采购技术需求书》</w:t>
      </w:r>
      <w:r>
        <w:rPr>
          <w:i w:val="0"/>
          <w:iCs w:val="0"/>
        </w:rPr>
        <w:tab/>
      </w:r>
      <w:r>
        <w:rPr>
          <w:i w:val="0"/>
          <w:iCs w:val="0"/>
        </w:rPr>
        <w:fldChar w:fldCharType="begin"/>
      </w:r>
      <w:r>
        <w:rPr>
          <w:i w:val="0"/>
          <w:iCs w:val="0"/>
        </w:rPr>
        <w:instrText xml:space="preserve"> PAGEREF _Toc6975 \h </w:instrText>
      </w:r>
      <w:r>
        <w:rPr>
          <w:i w:val="0"/>
          <w:iCs w:val="0"/>
        </w:rPr>
        <w:fldChar w:fldCharType="separate"/>
      </w:r>
      <w:r>
        <w:rPr>
          <w:i w:val="0"/>
          <w:iCs w:val="0"/>
        </w:rPr>
        <w:t>50</w:t>
      </w:r>
      <w:r>
        <w:rPr>
          <w:i w:val="0"/>
          <w:iCs w:val="0"/>
        </w:rPr>
        <w:fldChar w:fldCharType="end"/>
      </w:r>
      <w:r>
        <w:rPr>
          <w:rFonts w:asciiTheme="minorEastAsia" w:hAnsiTheme="minorEastAsia" w:eastAsiaTheme="minorEastAsia"/>
          <w:i w:val="0"/>
          <w:iCs w:val="0"/>
          <w:szCs w:val="21"/>
        </w:rPr>
        <w:fldChar w:fldCharType="end"/>
      </w:r>
    </w:p>
    <w:p>
      <w:pPr>
        <w:spacing w:line="360" w:lineRule="auto"/>
        <w:rPr>
          <w:rFonts w:asciiTheme="minorEastAsia" w:hAnsiTheme="minorEastAsia" w:eastAsiaTheme="minorEastAsia"/>
          <w:sz w:val="21"/>
          <w:szCs w:val="21"/>
        </w:rPr>
        <w:sectPr>
          <w:footerReference r:id="rId8"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i w:val="0"/>
          <w:iCs w:val="0"/>
          <w:sz w:val="21"/>
          <w:szCs w:val="21"/>
        </w:rPr>
        <w:fldChar w:fldCharType="end"/>
      </w:r>
    </w:p>
    <w:p>
      <w:pPr>
        <w:pStyle w:val="3"/>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31589"/>
      <w:bookmarkStart w:id="2" w:name="_Toc25238"/>
      <w:bookmarkStart w:id="3" w:name="_Toc28684"/>
      <w:bookmarkStart w:id="4" w:name="_Toc8625"/>
      <w:bookmarkStart w:id="5" w:name="_Toc1877"/>
      <w:bookmarkStart w:id="6" w:name="_Toc8326"/>
      <w:bookmarkStart w:id="7" w:name="_Toc146014469"/>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bookmarkEnd w:id="2"/>
      <w:bookmarkEnd w:id="3"/>
      <w:bookmarkEnd w:id="4"/>
      <w:bookmarkEnd w:id="5"/>
      <w:bookmarkEnd w:id="6"/>
      <w:bookmarkEnd w:id="7"/>
    </w:p>
    <w:p>
      <w:pPr>
        <w:rPr>
          <w:rFonts w:asciiTheme="minorEastAsia" w:hAnsiTheme="minorEastAsia" w:eastAsiaTheme="minorEastAsia"/>
        </w:rPr>
      </w:pP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8" w:name="_Toc8104"/>
      <w:bookmarkStart w:id="9" w:name="_Toc418"/>
      <w:bookmarkStart w:id="10" w:name="_Toc25201"/>
      <w:bookmarkStart w:id="11" w:name="_Toc146014470"/>
      <w:bookmarkStart w:id="12" w:name="_Toc28861"/>
      <w:bookmarkStart w:id="13" w:name="_Toc2908"/>
      <w:bookmarkStart w:id="14" w:name="_Toc20087"/>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8"/>
      <w:bookmarkEnd w:id="9"/>
      <w:bookmarkEnd w:id="10"/>
      <w:bookmarkEnd w:id="11"/>
      <w:bookmarkEnd w:id="12"/>
      <w:bookmarkEnd w:id="13"/>
      <w:bookmarkEnd w:id="14"/>
    </w:p>
    <w:p>
      <w:pPr>
        <w:spacing w:line="360" w:lineRule="auto"/>
        <w:ind w:firstLine="480" w:firstLineChars="200"/>
        <w:jc w:val="left"/>
        <w:rPr>
          <w:rFonts w:hint="eastAsia" w:asciiTheme="minorEastAsia" w:hAnsiTheme="minorEastAsia" w:eastAsiaTheme="minorEastAsia"/>
          <w:bCs w:val="0"/>
          <w:szCs w:val="24"/>
          <w:u w:val="none"/>
        </w:rPr>
      </w:pPr>
      <w:bookmarkStart w:id="15" w:name="_Toc98249147"/>
      <w:bookmarkStart w:id="16" w:name="_Toc456800085"/>
      <w:bookmarkStart w:id="17" w:name="_Toc456800242"/>
      <w:bookmarkStart w:id="18" w:name="_Toc456800166"/>
      <w:bookmarkStart w:id="19" w:name="_Toc456799947"/>
      <w:bookmarkStart w:id="20" w:name="_Toc456799795"/>
      <w:bookmarkStart w:id="21" w:name="_Toc456799687"/>
      <w:bookmarkStart w:id="22" w:name="_Toc456800136"/>
      <w:r>
        <w:rPr>
          <w:rFonts w:hint="eastAsia" w:asciiTheme="minorEastAsia" w:hAnsiTheme="minorEastAsia" w:eastAsiaTheme="minorEastAsia"/>
          <w:bCs w:val="0"/>
          <w:szCs w:val="24"/>
          <w:u w:val="none"/>
        </w:rPr>
        <w:t>本招标项目为朗坤集团房山区生物质资源再生中心项目特许经营项目（以下简称房山项目），特许经营期为40年。项目已具备招标条件，由深圳市必尚供应链有限公司对该项目工艺系统设备进行招邀标工作。</w:t>
      </w:r>
    </w:p>
    <w:p>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23" w:name="_Toc155"/>
      <w:bookmarkStart w:id="24" w:name="_Toc18759"/>
      <w:bookmarkStart w:id="25" w:name="_Toc19764"/>
      <w:bookmarkStart w:id="26" w:name="_Toc21959"/>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5"/>
      <w:bookmarkEnd w:id="23"/>
      <w:bookmarkEnd w:id="24"/>
      <w:bookmarkEnd w:id="25"/>
      <w:bookmarkEnd w:id="26"/>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pPr>
        <w:spacing w:line="360" w:lineRule="auto"/>
        <w:ind w:firstLine="480" w:firstLineChars="200"/>
        <w:jc w:val="left"/>
        <w:rPr>
          <w:rFonts w:hint="eastAsia" w:asciiTheme="minorEastAsia" w:hAnsiTheme="minorEastAsia" w:eastAsiaTheme="minorEastAsia"/>
          <w:szCs w:val="24"/>
          <w:u w:val="none"/>
        </w:rPr>
      </w:pPr>
      <w:r>
        <w:rPr>
          <w:rFonts w:hint="eastAsia" w:cs="Times New Roman" w:asciiTheme="minorEastAsia" w:hAnsiTheme="minorEastAsia" w:eastAsiaTheme="minorEastAsia"/>
          <w:bCs w:val="0"/>
          <w:color w:val="auto"/>
          <w:szCs w:val="24"/>
          <w:highlight w:val="none"/>
          <w:u w:val="none"/>
          <w:lang w:bidi="ar"/>
        </w:rPr>
        <w:t>房山区生物质资源再生中心项目</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pPr>
        <w:spacing w:line="360" w:lineRule="auto"/>
        <w:ind w:firstLine="480" w:firstLineChars="200"/>
        <w:jc w:val="left"/>
        <w:rPr>
          <w:rFonts w:hint="eastAsia" w:asciiTheme="minorEastAsia" w:hAnsiTheme="minorEastAsia" w:eastAsiaTheme="minorEastAsia"/>
          <w:bCs w:val="0"/>
          <w:szCs w:val="24"/>
          <w:u w:val="none"/>
        </w:rPr>
      </w:pPr>
      <w:r>
        <w:rPr>
          <w:rFonts w:hint="eastAsia" w:asciiTheme="minorEastAsia" w:hAnsiTheme="minorEastAsia" w:eastAsiaTheme="minorEastAsia"/>
          <w:szCs w:val="24"/>
        </w:rPr>
        <w:t>位于北京市房山区琉璃河镇东南召填埋场东侧，项目用地规划为环卫设施用地（U22），项目建设用地面积为59979.58平方米。</w:t>
      </w:r>
    </w:p>
    <w:p>
      <w:pPr>
        <w:spacing w:line="360" w:lineRule="auto"/>
        <w:ind w:firstLine="480" w:firstLineChars="200"/>
        <w:jc w:val="left"/>
        <w:rPr>
          <w:rFonts w:hint="eastAsia" w:asciiTheme="minorEastAsia" w:hAnsiTheme="minorEastAsia" w:eastAsiaTheme="minorEastAsia"/>
          <w:szCs w:val="24"/>
        </w:rPr>
      </w:pPr>
      <w:r>
        <w:rPr>
          <w:rFonts w:asciiTheme="minorEastAsia" w:hAnsiTheme="minorEastAsia" w:eastAsiaTheme="minorEastAsia"/>
          <w:szCs w:val="24"/>
        </w:rPr>
        <w:t>2.1.</w:t>
      </w:r>
      <w:r>
        <w:rPr>
          <w:rFonts w:hint="eastAsia" w:asciiTheme="minorEastAsia" w:hAnsiTheme="minorEastAsia" w:eastAsiaTheme="minorEastAsia"/>
          <w:szCs w:val="24"/>
        </w:rPr>
        <w:t>3工程规模：</w:t>
      </w:r>
    </w:p>
    <w:p>
      <w:pPr>
        <w:spacing w:line="360" w:lineRule="auto"/>
        <w:ind w:firstLine="480" w:firstLineChars="200"/>
        <w:jc w:val="left"/>
        <w:rPr>
          <w:rFonts w:hint="eastAsia" w:cs="Times New Roman" w:asciiTheme="minorEastAsia" w:hAnsiTheme="minorEastAsia" w:eastAsiaTheme="minorEastAsia"/>
          <w:kern w:val="2"/>
          <w:szCs w:val="24"/>
          <w:lang w:val="en-US" w:eastAsia="zh-CN" w:bidi="ar"/>
        </w:rPr>
      </w:pPr>
      <w:r>
        <w:rPr>
          <w:rFonts w:hint="eastAsia" w:cs="Times New Roman" w:asciiTheme="minorEastAsia" w:hAnsiTheme="minorEastAsia" w:eastAsiaTheme="minorEastAsia"/>
          <w:kern w:val="2"/>
          <w:szCs w:val="24"/>
          <w:lang w:val="en-US" w:eastAsia="zh-CN" w:bidi="ar"/>
        </w:rPr>
        <w:t>本项目设计处理总规模为750吨/天，其中，餐厨垃圾处理规模为200吨/天，厨余垃圾处理规模300吨/天，</w:t>
      </w:r>
      <w:r>
        <w:rPr>
          <w:rFonts w:hint="eastAsia" w:cs="Times New Roman" w:asciiTheme="minorEastAsia" w:hAnsiTheme="minorEastAsia" w:eastAsiaTheme="minorEastAsia"/>
          <w:color w:val="auto"/>
          <w:kern w:val="2"/>
          <w:szCs w:val="24"/>
          <w:highlight w:val="none"/>
          <w:lang w:bidi="ar"/>
        </w:rPr>
        <w:t>其它城市垃圾</w:t>
      </w:r>
      <w:r>
        <w:rPr>
          <w:rFonts w:hint="eastAsia" w:cs="Times New Roman" w:asciiTheme="minorEastAsia" w:hAnsiTheme="minorEastAsia" w:eastAsiaTheme="minorEastAsia"/>
          <w:kern w:val="2"/>
          <w:szCs w:val="24"/>
          <w:lang w:val="en-US" w:eastAsia="zh-CN" w:bidi="ar"/>
        </w:rPr>
        <w:t>处理规模为200吨/天，废弃油脂处理规模50吨/天。</w:t>
      </w:r>
    </w:p>
    <w:p>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pPr>
        <w:spacing w:line="360" w:lineRule="auto"/>
        <w:ind w:firstLine="480" w:firstLineChars="200"/>
        <w:jc w:val="left"/>
        <w:rPr>
          <w:rFonts w:hint="default" w:cs="Times New Roman" w:asciiTheme="minorEastAsia" w:hAnsiTheme="minorEastAsia" w:eastAsiaTheme="minorEastAsia"/>
          <w:szCs w:val="24"/>
        </w:rPr>
      </w:pPr>
      <w:r>
        <w:rPr>
          <w:rFonts w:hint="default" w:asciiTheme="minorEastAsia" w:hAnsiTheme="minorEastAsia" w:eastAsiaTheme="minorEastAsia"/>
          <w:szCs w:val="24"/>
        </w:rPr>
        <w:t>本项目共2套汽车衡及其配套无人值守自动称重系统，分别为1#汽车衡、2#汽车衡。1#汽车衡和2#汽车衡各由1台规格为3×18m的汽车衡（地磅）组成，每台汽车衡最大称量100t、台面尺寸3m×18m。</w:t>
      </w:r>
    </w:p>
    <w:p>
      <w:pPr>
        <w:spacing w:line="360" w:lineRule="auto"/>
        <w:ind w:firstLine="480" w:firstLineChars="200"/>
        <w:jc w:val="left"/>
        <w:rPr>
          <w:rFonts w:asciiTheme="minorEastAsia" w:hAnsiTheme="minorEastAsia" w:eastAsiaTheme="minorEastAsia"/>
          <w:szCs w:val="24"/>
        </w:rPr>
      </w:pPr>
      <w:r>
        <w:rPr>
          <w:rFonts w:hint="default"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default" w:asciiTheme="minorEastAsia" w:hAnsiTheme="minorEastAsia" w:eastAsiaTheme="minorEastAsia"/>
          <w:szCs w:val="24"/>
        </w:rPr>
        <w:t>、安装调试、现场培训</w:t>
      </w:r>
      <w:r>
        <w:rPr>
          <w:rFonts w:hint="eastAsia" w:cs="Times New Roman" w:asciiTheme="minorEastAsia" w:hAnsiTheme="minorEastAsia" w:eastAsiaTheme="minorEastAsia"/>
          <w:szCs w:val="24"/>
          <w:lang w:eastAsia="zh-CN"/>
        </w:rPr>
        <w:t>、</w:t>
      </w:r>
      <w:r>
        <w:rPr>
          <w:rFonts w:hint="eastAsia" w:cs="Times New Roman" w:asciiTheme="minorEastAsia" w:hAnsiTheme="minorEastAsia" w:eastAsiaTheme="minorEastAsia"/>
          <w:szCs w:val="24"/>
          <w:lang w:val="en-US" w:eastAsia="zh-CN"/>
        </w:rPr>
        <w:t>售后服务</w:t>
      </w:r>
      <w:r>
        <w:rPr>
          <w:rFonts w:hint="default" w:asciiTheme="minorEastAsia" w:hAnsiTheme="minorEastAsia" w:eastAsiaTheme="minorEastAsia"/>
          <w:szCs w:val="24"/>
        </w:rPr>
        <w:t>等工作，</w:t>
      </w:r>
      <w:r>
        <w:rPr>
          <w:rFonts w:asciiTheme="minorEastAsia" w:hAnsiTheme="minorEastAsia" w:eastAsiaTheme="minorEastAsia"/>
          <w:szCs w:val="24"/>
        </w:rPr>
        <w:t>同时也包括</w:t>
      </w:r>
      <w:r>
        <w:rPr>
          <w:rFonts w:hint="eastAsia" w:cs="Times New Roman" w:asciiTheme="minorEastAsia" w:hAnsiTheme="minorEastAsia" w:eastAsiaTheme="minorEastAsia"/>
          <w:szCs w:val="24"/>
          <w:lang w:eastAsia="zh-CN"/>
        </w:rPr>
        <w:t>2</w:t>
      </w:r>
      <w:r>
        <w:rPr>
          <w:rFonts w:hint="default"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cs="Times New Roman" w:asciiTheme="minorEastAsia" w:hAnsiTheme="minorEastAsia" w:eastAsiaTheme="minorEastAsia"/>
          <w:szCs w:val="24"/>
          <w:lang w:eastAsia="zh-CN"/>
        </w:rPr>
        <w:t>，</w:t>
      </w:r>
      <w:r>
        <w:rPr>
          <w:rFonts w:asciiTheme="minorEastAsia" w:hAnsiTheme="minorEastAsia" w:eastAsiaTheme="minorEastAsia"/>
          <w:szCs w:val="24"/>
        </w:rPr>
        <w:t>对</w:t>
      </w:r>
      <w:r>
        <w:rPr>
          <w:rFonts w:hint="default" w:asciiTheme="minorEastAsia" w:hAnsiTheme="minorEastAsia" w:eastAsiaTheme="minorEastAsia"/>
          <w:szCs w:val="24"/>
        </w:rPr>
        <w:t>招标人</w:t>
      </w:r>
      <w:r>
        <w:rPr>
          <w:rFonts w:asciiTheme="minorEastAsia" w:hAnsiTheme="minorEastAsia" w:eastAsiaTheme="minorEastAsia"/>
          <w:szCs w:val="24"/>
        </w:rPr>
        <w:t>运行</w:t>
      </w:r>
      <w:r>
        <w:rPr>
          <w:rFonts w:hint="default" w:asciiTheme="minorEastAsia" w:hAnsiTheme="minorEastAsia" w:eastAsiaTheme="minorEastAsia"/>
          <w:szCs w:val="24"/>
        </w:rPr>
        <w:t>、维修</w:t>
      </w:r>
      <w:r>
        <w:rPr>
          <w:rFonts w:asciiTheme="minorEastAsia" w:hAnsiTheme="minorEastAsia" w:eastAsiaTheme="minorEastAsia"/>
          <w:szCs w:val="24"/>
        </w:rPr>
        <w:t>人员免费培训</w:t>
      </w:r>
      <w:r>
        <w:rPr>
          <w:rFonts w:hint="default" w:asciiTheme="minorEastAsia" w:hAnsiTheme="minorEastAsia" w:eastAsiaTheme="minorEastAsia"/>
          <w:szCs w:val="24"/>
        </w:rPr>
        <w:t>；完成与设计相关联项目的设计联络和资料交付，接受招标人代表参加工厂检验、见证等</w:t>
      </w:r>
      <w:r>
        <w:rPr>
          <w:rFonts w:hint="eastAsia" w:cs="Times New Roman" w:asciiTheme="minorEastAsia" w:hAnsiTheme="minorEastAsia" w:eastAsiaTheme="minorEastAsia"/>
          <w:szCs w:val="24"/>
          <w:lang w:eastAsia="zh-CN"/>
        </w:rPr>
        <w:t>。</w:t>
      </w:r>
      <w:r>
        <w:rPr>
          <w:rFonts w:hint="default" w:asciiTheme="minorEastAsia" w:hAnsiTheme="minorEastAsia" w:eastAsiaTheme="minorEastAsia"/>
          <w:szCs w:val="24"/>
        </w:rPr>
        <w:t>具</w:t>
      </w:r>
      <w:r>
        <w:rPr>
          <w:rFonts w:asciiTheme="minorEastAsia" w:hAnsiTheme="minorEastAsia" w:eastAsiaTheme="minorEastAsia"/>
          <w:szCs w:val="24"/>
        </w:rPr>
        <w:t>体要求</w:t>
      </w:r>
      <w:r>
        <w:rPr>
          <w:rFonts w:hint="default" w:asciiTheme="minorEastAsia" w:hAnsiTheme="minorEastAsia" w:eastAsiaTheme="minorEastAsia"/>
          <w:szCs w:val="24"/>
        </w:rPr>
        <w:t>详</w:t>
      </w:r>
      <w:r>
        <w:rPr>
          <w:rFonts w:asciiTheme="minorEastAsia" w:hAnsiTheme="minorEastAsia" w:eastAsiaTheme="minorEastAsia"/>
          <w:szCs w:val="24"/>
        </w:rPr>
        <w:t>见</w:t>
      </w:r>
      <w:r>
        <w:rPr>
          <w:rFonts w:hint="default" w:asciiTheme="minorEastAsia" w:hAnsiTheme="minorEastAsia" w:eastAsiaTheme="minorEastAsia"/>
          <w:szCs w:val="24"/>
        </w:rPr>
        <w:t>附件</w:t>
      </w:r>
      <w:r>
        <w:rPr>
          <w:rFonts w:hint="default" w:asciiTheme="minorEastAsia" w:hAnsiTheme="minorEastAsia" w:eastAsiaTheme="minorEastAsia"/>
          <w:szCs w:val="24"/>
          <w:lang w:eastAsia="zh-CN"/>
        </w:rPr>
        <w:t>《</w:t>
      </w:r>
      <w:r>
        <w:rPr>
          <w:rFonts w:hint="default" w:cs="Times New Roman" w:asciiTheme="minorEastAsia" w:hAnsiTheme="minorEastAsia" w:eastAsiaTheme="minorEastAsia"/>
          <w:szCs w:val="24"/>
          <w:lang w:eastAsia="zh-CN"/>
        </w:rPr>
        <w:t>双向无人值守汽车衡采购安装技术协议</w:t>
      </w:r>
      <w:r>
        <w:rPr>
          <w:rFonts w:hint="default" w:asciiTheme="minorEastAsia" w:hAnsiTheme="minorEastAsia" w:eastAsiaTheme="minorEastAsia"/>
          <w:szCs w:val="24"/>
          <w:lang w:eastAsia="zh-CN"/>
        </w:rPr>
        <w:t>》</w:t>
      </w:r>
      <w:r>
        <w:rPr>
          <w:rFonts w:hint="default" w:asciiTheme="minorEastAsia" w:hAnsiTheme="minorEastAsia" w:eastAsiaTheme="minorEastAsia"/>
          <w:szCs w:val="24"/>
        </w:rPr>
        <w:t>。</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27" w:name="_Toc26489"/>
      <w:bookmarkStart w:id="28" w:name="_Toc12786"/>
      <w:bookmarkStart w:id="29" w:name="_Toc25275"/>
      <w:bookmarkStart w:id="30" w:name="_Toc1273"/>
      <w:bookmarkStart w:id="31" w:name="_Toc13761"/>
      <w:bookmarkStart w:id="32" w:name="_Toc14963"/>
      <w:bookmarkStart w:id="33" w:name="_Toc14601447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27"/>
      <w:bookmarkEnd w:id="28"/>
      <w:bookmarkEnd w:id="29"/>
      <w:bookmarkEnd w:id="30"/>
      <w:bookmarkEnd w:id="31"/>
      <w:bookmarkEnd w:id="32"/>
      <w:bookmarkEnd w:id="33"/>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34" w:name="_Toc5809"/>
      <w:bookmarkStart w:id="35" w:name="_Toc21101"/>
      <w:bookmarkStart w:id="36" w:name="_Toc30618"/>
      <w:bookmarkStart w:id="37" w:name="_Toc30845"/>
      <w:bookmarkStart w:id="38" w:name="_Toc10838"/>
      <w:bookmarkStart w:id="39" w:name="_Toc146014472"/>
      <w:bookmarkStart w:id="40" w:name="_Toc12803"/>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34"/>
      <w:bookmarkEnd w:id="35"/>
      <w:bookmarkEnd w:id="36"/>
      <w:bookmarkEnd w:id="37"/>
      <w:bookmarkEnd w:id="38"/>
      <w:bookmarkEnd w:id="39"/>
      <w:bookmarkEnd w:id="40"/>
    </w:p>
    <w:p>
      <w:pPr>
        <w:autoSpaceDE/>
        <w:autoSpaceDN/>
        <w:spacing w:before="0" w:after="0" w:afterLines="-2147483648" w:line="360" w:lineRule="auto"/>
        <w:ind w:left="398" w:leftChars="166" w:firstLine="0" w:firstLineChars="0"/>
        <w:jc w:val="left"/>
        <w:outlineLvl w:val="9"/>
        <w:rPr>
          <w:rFonts w:hint="eastAsia" w:cs="Times New Roman" w:asciiTheme="minorEastAsia" w:hAnsiTheme="minorEastAsia" w:eastAsiaTheme="minorEastAsia"/>
          <w:sz w:val="24"/>
          <w:szCs w:val="24"/>
          <w:lang w:eastAsia="zh-CN"/>
        </w:rPr>
      </w:pPr>
      <w:bookmarkStart w:id="41" w:name="_Toc13014"/>
      <w:bookmarkStart w:id="42" w:name="_Toc13096"/>
      <w:bookmarkStart w:id="43" w:name="_Toc5232"/>
      <w:r>
        <w:rPr>
          <w:rFonts w:hint="eastAsia" w:cs="Times New Roman" w:asciiTheme="minorEastAsia" w:hAnsiTheme="minorEastAsia" w:eastAsiaTheme="minorEastAsia"/>
          <w:sz w:val="24"/>
          <w:szCs w:val="24"/>
          <w:lang w:val="en-US" w:eastAsia="zh-CN"/>
        </w:rPr>
        <w:t>4</w:t>
      </w:r>
      <w:r>
        <w:rPr>
          <w:rFonts w:hint="eastAsia" w:cs="Times New Roman" w:asciiTheme="minorEastAsia" w:hAnsiTheme="minorEastAsia" w:eastAsiaTheme="minorEastAsia"/>
          <w:sz w:val="24"/>
          <w:szCs w:val="24"/>
        </w:rPr>
        <w:t>.1计划安装施工时间：2024年</w:t>
      </w:r>
      <w:r>
        <w:rPr>
          <w:rFonts w:hint="eastAsia" w:cs="Times New Roman" w:asciiTheme="minorEastAsia" w:hAnsiTheme="minorEastAsia" w:eastAsiaTheme="minorEastAsia"/>
          <w:sz w:val="24"/>
          <w:szCs w:val="24"/>
          <w:lang w:val="en-US" w:eastAsia="zh-CN"/>
        </w:rPr>
        <w:t>10</w:t>
      </w:r>
      <w:r>
        <w:rPr>
          <w:rFonts w:hint="eastAsia" w:cs="Times New Roman" w:asciiTheme="minorEastAsia" w:hAnsiTheme="minorEastAsia" w:eastAsiaTheme="minorEastAsia"/>
          <w:sz w:val="24"/>
          <w:szCs w:val="24"/>
        </w:rPr>
        <w:t>月</w:t>
      </w:r>
    </w:p>
    <w:p>
      <w:pPr>
        <w:autoSpaceDE/>
        <w:autoSpaceDN/>
        <w:spacing w:before="0" w:after="0" w:afterLines="-2147483648" w:line="360" w:lineRule="auto"/>
        <w:ind w:left="398" w:leftChars="166" w:firstLine="0" w:firstLineChars="0"/>
        <w:jc w:val="left"/>
        <w:outlineLvl w:val="9"/>
        <w:rPr>
          <w:rFonts w:hint="eastAsia"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val="en-US" w:eastAsia="zh-CN"/>
        </w:rPr>
        <w:t>4</w:t>
      </w:r>
      <w:r>
        <w:rPr>
          <w:rFonts w:hint="eastAsia" w:cs="Times New Roman" w:asciiTheme="minorEastAsia" w:hAnsiTheme="minorEastAsia" w:eastAsiaTheme="minorEastAsia"/>
          <w:sz w:val="24"/>
          <w:szCs w:val="24"/>
        </w:rPr>
        <w:t>.2计划中间交接时间：2024年</w:t>
      </w:r>
      <w:r>
        <w:rPr>
          <w:rFonts w:hint="eastAsia" w:cs="Times New Roman" w:asciiTheme="minorEastAsia" w:hAnsiTheme="minorEastAsia" w:eastAsiaTheme="minorEastAsia"/>
          <w:sz w:val="24"/>
          <w:szCs w:val="24"/>
          <w:lang w:val="en-US" w:eastAsia="zh-CN"/>
        </w:rPr>
        <w:t>11</w:t>
      </w:r>
      <w:r>
        <w:rPr>
          <w:rFonts w:hint="eastAsia" w:cs="Times New Roman" w:asciiTheme="minorEastAsia" w:hAnsiTheme="minorEastAsia" w:eastAsiaTheme="minorEastAsia"/>
          <w:sz w:val="24"/>
          <w:szCs w:val="24"/>
        </w:rPr>
        <w:t>月</w:t>
      </w:r>
    </w:p>
    <w:p>
      <w:pPr>
        <w:autoSpaceDE/>
        <w:autoSpaceDN/>
        <w:spacing w:before="0" w:after="0" w:afterLines="-2147483648" w:line="360" w:lineRule="auto"/>
        <w:ind w:left="398" w:leftChars="166" w:firstLine="0" w:firstLineChars="0"/>
        <w:jc w:val="left"/>
        <w:outlineLvl w:val="9"/>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lang w:val="en-US" w:eastAsia="zh-CN"/>
        </w:rPr>
        <w:t>4</w:t>
      </w:r>
      <w:r>
        <w:rPr>
          <w:rFonts w:hint="eastAsia" w:cs="Times New Roman" w:asciiTheme="minorEastAsia" w:hAnsiTheme="minorEastAsia" w:eastAsiaTheme="minorEastAsia"/>
          <w:sz w:val="24"/>
          <w:szCs w:val="24"/>
        </w:rPr>
        <w:t>.3计划正式投运时间：2025年1</w:t>
      </w:r>
      <w:r>
        <w:rPr>
          <w:rFonts w:hint="eastAsia" w:cs="Times New Roman" w:asciiTheme="minorEastAsia" w:hAnsiTheme="minorEastAsia" w:eastAsiaTheme="minorEastAsia"/>
          <w:sz w:val="24"/>
          <w:szCs w:val="24"/>
          <w:lang w:val="en-US" w:eastAsia="zh-CN"/>
        </w:rPr>
        <w:t>2</w:t>
      </w:r>
      <w:r>
        <w:rPr>
          <w:rFonts w:hint="eastAsia" w:cs="Times New Roman" w:asciiTheme="minorEastAsia" w:hAnsiTheme="minorEastAsia" w:eastAsiaTheme="minorEastAsia"/>
          <w:sz w:val="24"/>
          <w:szCs w:val="24"/>
        </w:rPr>
        <w:t>月</w:t>
      </w:r>
      <w:bookmarkEnd w:id="41"/>
    </w:p>
    <w:bookmarkEnd w:id="42"/>
    <w:bookmarkEnd w:id="43"/>
    <w:p>
      <w:pPr>
        <w:numPr>
          <w:ilvl w:val="0"/>
          <w:numId w:val="2"/>
        </w:numPr>
        <w:autoSpaceDE w:val="0"/>
        <w:autoSpaceDN w:val="0"/>
        <w:spacing w:before="120" w:after="120" w:afterLines="50" w:line="360" w:lineRule="auto"/>
        <w:ind w:left="0" w:leftChars="0" w:firstLine="0" w:firstLineChars="0"/>
        <w:jc w:val="left"/>
        <w:outlineLvl w:val="0"/>
        <w:rPr>
          <w:rFonts w:asciiTheme="minorEastAsia" w:hAnsiTheme="minorEastAsia" w:eastAsiaTheme="minorEastAsia"/>
          <w:b/>
          <w:szCs w:val="24"/>
        </w:rPr>
      </w:pPr>
      <w:bookmarkStart w:id="44" w:name="_Toc10690"/>
      <w:bookmarkStart w:id="45" w:name="_Toc23604"/>
      <w:bookmarkStart w:id="46" w:name="_Toc5506"/>
      <w:bookmarkStart w:id="47" w:name="_Toc31477"/>
      <w:bookmarkStart w:id="48" w:name="_Toc3024"/>
      <w:bookmarkStart w:id="49" w:name="_Toc146014473"/>
      <w:bookmarkStart w:id="50" w:name="_Toc10713"/>
      <w:r>
        <w:rPr>
          <w:rFonts w:asciiTheme="minorEastAsia" w:hAnsiTheme="minorEastAsia" w:eastAsiaTheme="minorEastAsia"/>
          <w:b/>
          <w:szCs w:val="24"/>
        </w:rPr>
        <w:t>质量标准</w:t>
      </w:r>
      <w:bookmarkEnd w:id="44"/>
      <w:bookmarkEnd w:id="45"/>
      <w:bookmarkEnd w:id="46"/>
      <w:bookmarkEnd w:id="47"/>
      <w:bookmarkEnd w:id="48"/>
      <w:bookmarkEnd w:id="49"/>
      <w:bookmarkEnd w:id="50"/>
      <w:r>
        <w:rPr>
          <w:rFonts w:hint="eastAsia" w:asciiTheme="minorEastAsia" w:hAnsiTheme="minorEastAsia" w:eastAsiaTheme="minorEastAsia"/>
          <w:b/>
          <w:szCs w:val="24"/>
          <w:lang w:val="en-US" w:eastAsia="zh-CN"/>
        </w:rPr>
        <w:t xml:space="preserve"> </w:t>
      </w:r>
    </w:p>
    <w:p>
      <w:pPr>
        <w:autoSpaceDE/>
        <w:autoSpaceDN/>
        <w:spacing w:before="0" w:after="0" w:afterLines="-2147483648" w:line="360" w:lineRule="auto"/>
        <w:ind w:firstLine="480" w:firstLineChars="200"/>
        <w:jc w:val="left"/>
        <w:outlineLvl w:val="9"/>
        <w:rPr>
          <w:rFonts w:hint="eastAsia" w:asciiTheme="minorEastAsia" w:hAnsiTheme="minorEastAsia" w:eastAsiaTheme="minorEastAsia"/>
          <w:szCs w:val="24"/>
        </w:rPr>
      </w:pPr>
      <w:bookmarkStart w:id="51" w:name="_Toc6612"/>
      <w:bookmarkStart w:id="52" w:name="_Toc15843"/>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lang w:val="en-US" w:eastAsia="zh-CN"/>
        </w:rPr>
        <w:t>汽车衡</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w:t>
      </w:r>
      <w:bookmarkStart w:id="53" w:name="_Toc146014474"/>
      <w:bookmarkStart w:id="54" w:name="_Toc8211"/>
      <w:bookmarkStart w:id="55" w:name="_Toc470006775"/>
      <w:bookmarkStart w:id="56" w:name="_Toc18830"/>
      <w:bookmarkStart w:id="57" w:name="_Toc23607"/>
      <w:r>
        <w:rPr>
          <w:rFonts w:hint="eastAsia" w:asciiTheme="minorEastAsia" w:hAnsiTheme="minorEastAsia" w:eastAsiaTheme="minorEastAsia"/>
          <w:szCs w:val="24"/>
        </w:rPr>
        <w:t>符合技术规格参数与要求所述的标准。如果没有提及适用标准，则应符合中华人民共和国有关机构发布的最新版本的标准。如果所述的技术要求或标准有冲突，执行较严格的要求或标准。</w:t>
      </w:r>
      <w:bookmarkEnd w:id="51"/>
    </w:p>
    <w:p>
      <w:pPr>
        <w:autoSpaceDE w:val="0"/>
        <w:autoSpaceDN w:val="0"/>
        <w:spacing w:before="120" w:after="120" w:afterLines="50" w:line="360" w:lineRule="auto"/>
        <w:ind w:firstLine="0" w:firstLineChars="0"/>
        <w:jc w:val="left"/>
        <w:outlineLvl w:val="0"/>
        <w:rPr>
          <w:rFonts w:asciiTheme="minorEastAsia" w:hAnsiTheme="minorEastAsia" w:eastAsiaTheme="minorEastAsia"/>
          <w:b/>
          <w:szCs w:val="24"/>
        </w:rPr>
      </w:pPr>
      <w:bookmarkStart w:id="58" w:name="_Toc26995"/>
      <w:bookmarkStart w:id="59" w:name="_Toc13802"/>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52"/>
      <w:bookmarkEnd w:id="53"/>
      <w:bookmarkEnd w:id="54"/>
      <w:bookmarkEnd w:id="55"/>
      <w:bookmarkEnd w:id="56"/>
      <w:bookmarkEnd w:id="57"/>
      <w:bookmarkEnd w:id="58"/>
      <w:bookmarkEnd w:id="59"/>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环保</w:t>
      </w:r>
      <w:r>
        <w:rPr>
          <w:rFonts w:hint="eastAsia" w:asciiTheme="minorEastAsia" w:hAnsiTheme="minorEastAsia" w:eastAsiaTheme="minorEastAsia"/>
          <w:szCs w:val="24"/>
          <w:lang w:val="en-US" w:eastAsia="zh-CN"/>
        </w:rPr>
        <w:t>项目</w:t>
      </w:r>
      <w:r>
        <w:rPr>
          <w:rFonts w:hint="eastAsia" w:asciiTheme="minorEastAsia" w:hAnsiTheme="minorEastAsia" w:eastAsiaTheme="minorEastAsia"/>
          <w:szCs w:val="24"/>
        </w:rPr>
        <w:t>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60" w:name="_Toc28382"/>
      <w:bookmarkStart w:id="61" w:name="_Toc146014475"/>
      <w:bookmarkStart w:id="62" w:name="_Toc25011"/>
      <w:bookmarkStart w:id="63" w:name="_Toc9637"/>
      <w:bookmarkStart w:id="64" w:name="_Toc14719"/>
      <w:bookmarkStart w:id="65" w:name="_Toc16838"/>
      <w:bookmarkStart w:id="66" w:name="_Toc17"/>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60"/>
      <w:bookmarkEnd w:id="61"/>
      <w:bookmarkEnd w:id="62"/>
      <w:bookmarkEnd w:id="63"/>
      <w:bookmarkEnd w:id="64"/>
      <w:bookmarkEnd w:id="65"/>
      <w:bookmarkEnd w:id="66"/>
    </w:p>
    <w:p>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rPr>
        <w:t>4年</w:t>
      </w:r>
      <w:r>
        <w:rPr>
          <w:rFonts w:hint="eastAsia" w:asciiTheme="minorEastAsia" w:hAnsiTheme="minorEastAsia" w:eastAsiaTheme="minorEastAsia"/>
          <w:szCs w:val="24"/>
          <w:lang w:eastAsia="zh-CN"/>
        </w:rPr>
        <w:t>7月24</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eastAsia="zh-CN"/>
        </w:rPr>
        <w:t>8月3日</w:t>
      </w:r>
      <w:r>
        <w:rPr>
          <w:rFonts w:asciiTheme="minorEastAsia" w:hAnsiTheme="minorEastAsia" w:eastAsiaTheme="minorEastAsia"/>
          <w:szCs w:val="24"/>
        </w:rPr>
        <w:t>止。</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67" w:name="_Toc5968"/>
      <w:bookmarkStart w:id="68" w:name="_Toc146014476"/>
      <w:bookmarkStart w:id="69" w:name="_Toc19770"/>
      <w:bookmarkStart w:id="70" w:name="_Toc18372"/>
      <w:bookmarkStart w:id="71" w:name="_Toc7302"/>
      <w:bookmarkStart w:id="72" w:name="_Toc31195"/>
      <w:bookmarkStart w:id="73" w:name="_Toc15255"/>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67"/>
      <w:bookmarkEnd w:id="68"/>
      <w:bookmarkEnd w:id="69"/>
      <w:bookmarkEnd w:id="70"/>
      <w:bookmarkEnd w:id="71"/>
      <w:bookmarkEnd w:id="72"/>
      <w:bookmarkEnd w:id="73"/>
    </w:p>
    <w:p>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rPr>
        <w:t>likaige@leoking.com</w:t>
      </w:r>
      <w:r>
        <w:rPr>
          <w:rStyle w:val="55"/>
          <w:rFonts w:hint="eastAsia"/>
          <w:color w:val="auto"/>
        </w:rPr>
        <w:fldChar w:fldCharType="end"/>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74" w:name="_Toc25101"/>
      <w:bookmarkStart w:id="75" w:name="_Toc30000"/>
      <w:bookmarkStart w:id="76" w:name="_Toc28346"/>
      <w:bookmarkStart w:id="77" w:name="_Toc13687"/>
      <w:bookmarkStart w:id="78" w:name="_Toc3686"/>
      <w:bookmarkStart w:id="79" w:name="_Toc15904"/>
      <w:bookmarkStart w:id="80" w:name="_Toc146014477"/>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74"/>
      <w:bookmarkEnd w:id="75"/>
      <w:bookmarkEnd w:id="76"/>
      <w:bookmarkEnd w:id="77"/>
      <w:bookmarkEnd w:id="78"/>
      <w:bookmarkEnd w:id="79"/>
      <w:bookmarkEnd w:id="80"/>
    </w:p>
    <w:p>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pPr>
        <w:autoSpaceDE w:val="0"/>
        <w:autoSpaceDN w:val="0"/>
        <w:spacing w:before="120" w:after="120" w:afterLines="50" w:line="360" w:lineRule="auto"/>
        <w:jc w:val="left"/>
        <w:outlineLvl w:val="0"/>
        <w:rPr>
          <w:rFonts w:asciiTheme="minorEastAsia" w:hAnsiTheme="minorEastAsia" w:eastAsiaTheme="minorEastAsia"/>
          <w:b/>
          <w:szCs w:val="24"/>
        </w:rPr>
      </w:pPr>
      <w:bookmarkStart w:id="81" w:name="_Toc17536"/>
      <w:bookmarkStart w:id="82" w:name="_Toc20405"/>
      <w:bookmarkStart w:id="83" w:name="_Toc12953"/>
      <w:bookmarkStart w:id="84" w:name="_Toc146014478"/>
      <w:bookmarkStart w:id="85" w:name="_Toc24664"/>
      <w:bookmarkStart w:id="86" w:name="_Toc28155"/>
      <w:bookmarkStart w:id="87" w:name="_Toc32221"/>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81"/>
      <w:bookmarkEnd w:id="82"/>
      <w:bookmarkEnd w:id="83"/>
      <w:bookmarkEnd w:id="84"/>
      <w:bookmarkEnd w:id="85"/>
      <w:bookmarkEnd w:id="86"/>
      <w:bookmarkEnd w:id="87"/>
    </w:p>
    <w:p>
      <w:pPr>
        <w:spacing w:line="360" w:lineRule="auto"/>
        <w:ind w:firstLine="480" w:firstLineChars="200"/>
        <w:jc w:val="left"/>
        <w:rPr>
          <w:rFonts w:asciiTheme="minorEastAsia" w:hAnsiTheme="minorEastAsia" w:eastAsiaTheme="minorEastAsia"/>
          <w:snapToGrid w:val="0"/>
          <w:szCs w:val="24"/>
          <w:u w:val="singl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val="0"/>
          <w:szCs w:val="24"/>
          <w:u w:val="single"/>
        </w:rPr>
        <w:t>20</w:t>
      </w:r>
      <w:r>
        <w:rPr>
          <w:rFonts w:asciiTheme="minorEastAsia" w:hAnsiTheme="minorEastAsia" w:eastAsiaTheme="minorEastAsia"/>
          <w:snapToGrid w:val="0"/>
          <w:szCs w:val="24"/>
          <w:u w:val="single"/>
        </w:rPr>
        <w:t>2</w:t>
      </w:r>
      <w:r>
        <w:rPr>
          <w:rFonts w:hint="eastAsia" w:asciiTheme="minorEastAsia" w:hAnsiTheme="minorEastAsia" w:eastAsiaTheme="minorEastAsia"/>
          <w:snapToGrid w:val="0"/>
          <w:szCs w:val="24"/>
          <w:u w:val="single"/>
        </w:rPr>
        <w:t xml:space="preserve">4 </w:t>
      </w:r>
      <w:r>
        <w:rPr>
          <w:rFonts w:asciiTheme="minorEastAsia" w:hAnsiTheme="minorEastAsia" w:eastAsiaTheme="minorEastAsia"/>
          <w:snapToGrid w:val="0"/>
          <w:szCs w:val="24"/>
        </w:rPr>
        <w:t>年</w:t>
      </w:r>
      <w:r>
        <w:rPr>
          <w:rFonts w:hint="eastAsia" w:asciiTheme="minorEastAsia" w:hAnsiTheme="minorEastAsia" w:eastAsiaTheme="minorEastAsia"/>
          <w:snapToGrid w:val="0"/>
          <w:szCs w:val="24"/>
          <w:u w:val="single"/>
        </w:rPr>
        <w:t xml:space="preserve"> </w:t>
      </w:r>
      <w:r>
        <w:rPr>
          <w:rFonts w:hint="eastAsia" w:asciiTheme="minorEastAsia" w:hAnsiTheme="minorEastAsia" w:eastAsiaTheme="minorEastAsia"/>
          <w:snapToGrid w:val="0"/>
          <w:szCs w:val="24"/>
          <w:u w:val="single"/>
          <w:lang w:eastAsia="zh-CN"/>
        </w:rPr>
        <w:t>8月3日</w:t>
      </w:r>
      <w:r>
        <w:rPr>
          <w:rFonts w:hint="eastAsia" w:asciiTheme="minorEastAsia" w:hAnsiTheme="minorEastAsia" w:eastAsiaTheme="minorEastAsia"/>
          <w:snapToGrid w:val="0"/>
          <w:szCs w:val="24"/>
          <w:u w:val="single"/>
        </w:rPr>
        <w:t xml:space="preserve"> </w:t>
      </w:r>
      <w:r>
        <w:rPr>
          <w:rFonts w:asciiTheme="minorEastAsia" w:hAnsiTheme="minorEastAsia" w:eastAsiaTheme="minorEastAsia"/>
          <w:snapToGrid w:val="0"/>
          <w:szCs w:val="24"/>
          <w:u w:val="single"/>
        </w:rPr>
        <w:t>1</w:t>
      </w:r>
      <w:r>
        <w:rPr>
          <w:rFonts w:hint="eastAsia" w:asciiTheme="minorEastAsia" w:hAnsiTheme="minorEastAsia" w:eastAsiaTheme="minorEastAsia"/>
          <w:snapToGrid w:val="0"/>
          <w:szCs w:val="24"/>
          <w:u w:val="single"/>
        </w:rPr>
        <w:t xml:space="preserve">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snapToGrid w:val="0"/>
          <w:szCs w:val="24"/>
        </w:rPr>
        <w:t>（收到电子标</w:t>
      </w:r>
      <w:r>
        <w:rPr>
          <w:rFonts w:asciiTheme="minorEastAsia" w:hAnsiTheme="minorEastAsia" w:eastAsiaTheme="minorEastAsia"/>
          <w:b/>
          <w:snapToGrid w:val="0"/>
          <w:szCs w:val="24"/>
        </w:rPr>
        <w:t>书时间）</w:t>
      </w:r>
    </w:p>
    <w:p>
      <w:pPr>
        <w:autoSpaceDE w:val="0"/>
        <w:autoSpaceDN w:val="0"/>
        <w:spacing w:line="360" w:lineRule="auto"/>
        <w:ind w:firstLine="480" w:firstLineChars="200"/>
        <w:jc w:val="left"/>
        <w:rPr>
          <w:rFonts w:asciiTheme="minorEastAsia" w:hAnsiTheme="minorEastAsia" w:eastAsiaTheme="minorEastAsia"/>
          <w:b/>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ascii="宋体" w:hAnsi="宋体" w:eastAsia="宋体" w:cs="宋体"/>
          <w:szCs w:val="24"/>
        </w:rPr>
        <w:t>http://ebidding.leoking.com/index.aspx</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szCs w:val="24"/>
          <w:u w:val="single"/>
        </w:rPr>
        <w:t>投标文件压缩时要求使用密码加密，开标时再提供密码解压。</w:t>
      </w:r>
    </w:p>
    <w:p>
      <w:pPr>
        <w:autoSpaceDE w:val="0"/>
        <w:autoSpaceDN w:val="0"/>
        <w:spacing w:line="360" w:lineRule="auto"/>
        <w:jc w:val="left"/>
        <w:rPr>
          <w:rFonts w:asciiTheme="minorEastAsia" w:hAnsiTheme="minorEastAsia" w:eastAsiaTheme="minorEastAsia"/>
          <w:szCs w:val="24"/>
        </w:rPr>
      </w:pPr>
    </w:p>
    <w:p>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88" w:name="_Toc11493"/>
      <w:bookmarkStart w:id="89" w:name="_Toc20403"/>
      <w:bookmarkStart w:id="90" w:name="_Toc146014479"/>
      <w:bookmarkStart w:id="91" w:name="_Toc24901"/>
      <w:bookmarkStart w:id="92" w:name="_Toc31667"/>
      <w:bookmarkStart w:id="93" w:name="_Toc26927"/>
      <w:bookmarkStart w:id="94" w:name="_Toc4104"/>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88"/>
      <w:bookmarkEnd w:id="89"/>
      <w:bookmarkEnd w:id="90"/>
      <w:bookmarkEnd w:id="91"/>
      <w:bookmarkEnd w:id="92"/>
      <w:bookmarkEnd w:id="93"/>
      <w:bookmarkEnd w:id="94"/>
    </w:p>
    <w:p>
      <w:pPr>
        <w:autoSpaceDE w:val="0"/>
        <w:autoSpaceDN w:val="0"/>
        <w:adjustRightInd w:val="0"/>
        <w:spacing w:line="360" w:lineRule="auto"/>
        <w:ind w:firstLine="482" w:firstLineChars="200"/>
        <w:jc w:val="lef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深圳市必尚供应链有限公司</w:t>
      </w:r>
    </w:p>
    <w:p>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采购部：李凯歌      电话：18793489137</w:t>
      </w:r>
    </w:p>
    <w:p>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fldChar w:fldCharType="begin"/>
      </w:r>
      <w:r>
        <w:instrText xml:space="preserve"> HYPERLINK "mailto:pantianqi@leoking.com" </w:instrText>
      </w:r>
      <w:r>
        <w:fldChar w:fldCharType="separate"/>
      </w:r>
      <w:r>
        <w:rPr>
          <w:rStyle w:val="55"/>
          <w:rFonts w:hint="eastAsia"/>
          <w:color w:val="auto"/>
        </w:rPr>
        <w:t>likaige@leoking.com</w:t>
      </w:r>
      <w:r>
        <w:rPr>
          <w:rStyle w:val="55"/>
          <w:rFonts w:hint="eastAsia"/>
          <w:color w:val="auto"/>
        </w:rPr>
        <w:fldChar w:fldCharType="end"/>
      </w:r>
    </w:p>
    <w:p>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陈杰</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电话：15575115537</w:t>
      </w:r>
    </w:p>
    <w:p>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箱：chenjie@leoking.com</w:t>
      </w:r>
    </w:p>
    <w:p>
      <w:pPr>
        <w:autoSpaceDE w:val="0"/>
        <w:autoSpaceDN w:val="0"/>
        <w:adjustRightInd w:val="0"/>
        <w:spacing w:line="360" w:lineRule="auto"/>
        <w:jc w:val="left"/>
        <w:rPr>
          <w:rFonts w:asciiTheme="minorEastAsia" w:hAnsiTheme="minorEastAsia" w:eastAsiaTheme="minorEastAsia"/>
          <w:szCs w:val="24"/>
        </w:rPr>
      </w:pPr>
    </w:p>
    <w:p>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pPr>
        <w:pStyle w:val="4"/>
        <w:spacing w:before="0" w:after="0" w:line="360" w:lineRule="auto"/>
        <w:ind w:firstLine="422" w:firstLineChars="200"/>
        <w:jc w:val="left"/>
        <w:rPr>
          <w:rFonts w:asciiTheme="minorEastAsia" w:hAnsiTheme="minorEastAsia" w:eastAsiaTheme="minorEastAsia"/>
          <w:sz w:val="21"/>
          <w:szCs w:val="21"/>
        </w:rPr>
      </w:pPr>
      <w:bookmarkStart w:id="95" w:name="_Toc176085606"/>
    </w:p>
    <w:p/>
    <w:p>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深圳市必尚供应链有限公司</w:t>
      </w:r>
    </w:p>
    <w:p>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2024年</w:t>
      </w:r>
      <w:r>
        <w:rPr>
          <w:rFonts w:hint="eastAsia" w:asciiTheme="minorEastAsia" w:hAnsiTheme="minorEastAsia" w:eastAsiaTheme="minorEastAsia"/>
          <w:b/>
          <w:szCs w:val="24"/>
          <w:lang w:eastAsia="zh-CN"/>
        </w:rPr>
        <w:t>7月24</w:t>
      </w:r>
      <w:r>
        <w:rPr>
          <w:rFonts w:hint="eastAsia" w:asciiTheme="minorEastAsia" w:hAnsiTheme="minorEastAsia" w:eastAsiaTheme="minorEastAsia"/>
          <w:b/>
          <w:szCs w:val="24"/>
        </w:rPr>
        <w:t>日</w:t>
      </w:r>
    </w:p>
    <w:p>
      <w:pPr>
        <w:sectPr>
          <w:footerReference r:id="rId9" w:type="default"/>
          <w:pgSz w:w="11907" w:h="16840"/>
          <w:pgMar w:top="1247" w:right="1361" w:bottom="1247" w:left="1361" w:header="720" w:footer="720" w:gutter="0"/>
          <w:pgNumType w:start="1"/>
          <w:cols w:space="720" w:num="1"/>
          <w:docGrid w:linePitch="286" w:charSpace="0"/>
        </w:sectPr>
      </w:pPr>
    </w:p>
    <w:p>
      <w:pPr>
        <w:pStyle w:val="4"/>
        <w:spacing w:line="360" w:lineRule="auto"/>
        <w:jc w:val="left"/>
        <w:rPr>
          <w:rFonts w:asciiTheme="minorEastAsia" w:hAnsiTheme="minorEastAsia" w:eastAsiaTheme="minorEastAsia"/>
          <w:sz w:val="24"/>
          <w:szCs w:val="24"/>
        </w:rPr>
      </w:pPr>
      <w:bookmarkStart w:id="96" w:name="_Toc7222"/>
      <w:bookmarkStart w:id="97" w:name="_Toc117"/>
      <w:bookmarkStart w:id="98" w:name="_Toc24049"/>
      <w:bookmarkStart w:id="99" w:name="_Toc23446"/>
      <w:bookmarkStart w:id="100" w:name="_Toc146014480"/>
      <w:bookmarkStart w:id="101" w:name="_Toc315"/>
      <w:bookmarkStart w:id="102" w:name="_Toc3569"/>
      <w:r>
        <w:rPr>
          <w:rFonts w:hint="eastAsia" w:asciiTheme="minorEastAsia" w:hAnsiTheme="minorEastAsia" w:eastAsiaTheme="minorEastAsia"/>
          <w:sz w:val="24"/>
          <w:szCs w:val="24"/>
        </w:rPr>
        <w:t>附件 1-1：投标意向确认书格式</w:t>
      </w:r>
      <w:bookmarkEnd w:id="95"/>
      <w:bookmarkEnd w:id="96"/>
      <w:bookmarkEnd w:id="97"/>
      <w:bookmarkEnd w:id="98"/>
      <w:bookmarkEnd w:id="99"/>
      <w:bookmarkEnd w:id="100"/>
      <w:bookmarkEnd w:id="101"/>
      <w:bookmarkEnd w:id="102"/>
    </w:p>
    <w:p>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pPr>
        <w:spacing w:line="360" w:lineRule="auto"/>
        <w:ind w:firstLine="482" w:firstLineChars="200"/>
        <w:jc w:val="center"/>
        <w:rPr>
          <w:rFonts w:asciiTheme="minorEastAsia" w:hAnsiTheme="minorEastAsia" w:eastAsiaTheme="minorEastAsia"/>
          <w:b/>
          <w:szCs w:val="24"/>
        </w:rPr>
      </w:pPr>
    </w:p>
    <w:p>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pPr>
        <w:spacing w:line="360" w:lineRule="auto"/>
        <w:rPr>
          <w:rFonts w:asciiTheme="minorEastAsia" w:hAnsiTheme="minorEastAsia" w:eastAsiaTheme="minorEastAsia"/>
          <w:b/>
          <w:bCs/>
          <w:szCs w:val="24"/>
        </w:rPr>
      </w:pPr>
    </w:p>
    <w:p>
      <w:pPr>
        <w:spacing w:line="360" w:lineRule="auto"/>
        <w:rPr>
          <w:rFonts w:asciiTheme="minorEastAsia" w:hAnsiTheme="minorEastAsia" w:eastAsiaTheme="minorEastAsia"/>
          <w:szCs w:val="24"/>
        </w:rPr>
      </w:pPr>
    </w:p>
    <w:p>
      <w:pPr>
        <w:jc w:val="left"/>
        <w:rPr>
          <w:rFonts w:asciiTheme="minorEastAsia" w:hAnsiTheme="minorEastAsia" w:eastAsiaTheme="minorEastAsia"/>
          <w:b/>
          <w:szCs w:val="24"/>
        </w:rPr>
      </w:pPr>
      <w:r>
        <w:rPr>
          <w:rFonts w:hint="eastAsia" w:asciiTheme="minorEastAsia" w:hAnsiTheme="minorEastAsia" w:eastAsiaTheme="minorEastAsia"/>
          <w:szCs w:val="24"/>
        </w:rPr>
        <w:t>兹声明我方收到了</w:t>
      </w:r>
      <w:r>
        <w:rPr>
          <w:rFonts w:hint="default" w:asciiTheme="minorEastAsia" w:hAnsiTheme="minorEastAsia" w:eastAsiaTheme="minorEastAsia"/>
          <w:szCs w:val="24"/>
          <w:lang w:val="en-US" w:eastAsia="zh-CN"/>
        </w:rPr>
        <w:t>房山区生物质资源再生中心项目双向无人值守汽车衡</w:t>
      </w:r>
      <w:r>
        <w:rPr>
          <w:rFonts w:hint="eastAsia" w:asciiTheme="minorEastAsia" w:hAnsiTheme="minorEastAsia" w:eastAsiaTheme="minorEastAsia"/>
          <w:szCs w:val="24"/>
        </w:rPr>
        <w:t>的完整招标文件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default" w:asciiTheme="minorEastAsia" w:hAnsiTheme="minorEastAsia" w:eastAsiaTheme="minorEastAsia"/>
          <w:b w:val="0"/>
          <w:szCs w:val="24"/>
          <w:lang w:eastAsia="zh-CN"/>
        </w:rPr>
        <w:t>ITB-LK-FSSWZ-CG-ZB-022</w:t>
      </w:r>
      <w:r>
        <w:rPr>
          <w:rFonts w:hint="default" w:asciiTheme="minorEastAsia" w:hAnsiTheme="minorEastAsia" w:eastAsiaTheme="minorEastAsia"/>
          <w:b w:val="0"/>
          <w:szCs w:val="24"/>
        </w:rPr>
        <w:t xml:space="preserve"> )</w:t>
      </w:r>
      <w:r>
        <w:rPr>
          <w:rFonts w:hint="eastAsia" w:asciiTheme="minorEastAsia" w:hAnsiTheme="minorEastAsia" w:eastAsiaTheme="minorEastAsia"/>
          <w:szCs w:val="24"/>
        </w:rPr>
        <w:t>。</w:t>
      </w:r>
    </w:p>
    <w:p>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pPr>
        <w:spacing w:line="360" w:lineRule="auto"/>
        <w:ind w:firstLine="480"/>
        <w:rPr>
          <w:rFonts w:asciiTheme="minorEastAsia" w:hAnsiTheme="minorEastAsia" w:eastAsiaTheme="minorEastAsia"/>
          <w:szCs w:val="24"/>
        </w:rPr>
      </w:pPr>
    </w:p>
    <w:p>
      <w:pPr>
        <w:spacing w:line="360" w:lineRule="auto"/>
        <w:ind w:firstLine="48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pPr>
        <w:spacing w:line="360" w:lineRule="auto"/>
        <w:ind w:left="6264" w:leftChars="2610" w:firstLine="720" w:firstLineChars="300"/>
        <w:rPr>
          <w:rFonts w:asciiTheme="minorEastAsia" w:hAnsiTheme="minorEastAsia" w:eastAsiaTheme="minorEastAsia"/>
          <w:szCs w:val="24"/>
        </w:rPr>
      </w:pPr>
    </w:p>
    <w:p>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pPr>
        <w:pStyle w:val="4"/>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103" w:name="_Toc146014481"/>
      <w:bookmarkStart w:id="104" w:name="_Toc797"/>
      <w:bookmarkStart w:id="105" w:name="_Toc174340230"/>
      <w:bookmarkStart w:id="106" w:name="_Toc729"/>
      <w:bookmarkStart w:id="107" w:name="_Toc30671"/>
      <w:bookmarkStart w:id="108" w:name="_Toc18602"/>
      <w:bookmarkStart w:id="109" w:name="_Toc15012"/>
      <w:bookmarkStart w:id="110" w:name="_Toc174978534"/>
      <w:bookmarkStart w:id="111" w:name="_Toc6349"/>
      <w:bookmarkStart w:id="112" w:name="_Toc176085607"/>
      <w:r>
        <w:rPr>
          <w:rFonts w:hint="eastAsia" w:asciiTheme="minorEastAsia" w:hAnsiTheme="minorEastAsia" w:eastAsiaTheme="minorEastAsia"/>
          <w:sz w:val="24"/>
          <w:szCs w:val="24"/>
        </w:rPr>
        <w:t>附件 1-2：投标联系人确认书格式</w:t>
      </w:r>
      <w:bookmarkEnd w:id="103"/>
      <w:bookmarkEnd w:id="104"/>
      <w:bookmarkEnd w:id="105"/>
      <w:bookmarkEnd w:id="106"/>
      <w:bookmarkEnd w:id="107"/>
      <w:bookmarkEnd w:id="108"/>
      <w:bookmarkEnd w:id="109"/>
      <w:bookmarkEnd w:id="110"/>
      <w:bookmarkEnd w:id="111"/>
      <w:bookmarkEnd w:id="112"/>
    </w:p>
    <w:p>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pPr>
        <w:spacing w:line="360" w:lineRule="auto"/>
        <w:rPr>
          <w:rFonts w:asciiTheme="minorEastAsia" w:hAnsiTheme="minorEastAsia" w:eastAsiaTheme="minorEastAsia"/>
          <w:b/>
          <w:szCs w:val="24"/>
        </w:rPr>
      </w:pP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ITB-LK-FSSWZ-CG-ZB-022</w:t>
      </w:r>
      <w:r>
        <w:rPr>
          <w:rFonts w:hint="eastAsia" w:asciiTheme="minorEastAsia" w:hAnsiTheme="minorEastAsia" w:eastAsiaTheme="minorEastAsia"/>
          <w:szCs w:val="24"/>
        </w:rPr>
        <w:t xml:space="preserve"> )的要求编制投标文件，并按规定的日期和时间提交我们的投标文件。同时，我方指定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lang w:eastAsia="zh-CN"/>
        </w:rPr>
        <w:t>房山区生物质资源再生中心项目</w:t>
      </w:r>
      <w:r>
        <w:rPr>
          <w:rFonts w:hint="eastAsia" w:asciiTheme="minorEastAsia" w:hAnsiTheme="minorEastAsia" w:eastAsiaTheme="minorEastAsia"/>
          <w:szCs w:val="24"/>
          <w:u w:val="single"/>
          <w:lang w:eastAsia="zh-CN"/>
        </w:rPr>
        <w:t>双向无人值守汽车衡</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pPr>
        <w:spacing w:line="360" w:lineRule="auto"/>
        <w:jc w:val="right"/>
        <w:rPr>
          <w:rFonts w:asciiTheme="minorEastAsia" w:hAnsiTheme="minorEastAsia" w:eastAsiaTheme="minorEastAsia"/>
          <w:szCs w:val="24"/>
        </w:rPr>
      </w:pPr>
    </w:p>
    <w:p>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pPr>
        <w:pStyle w:val="19"/>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pPr>
        <w:spacing w:line="360" w:lineRule="auto"/>
        <w:rPr>
          <w:rFonts w:asciiTheme="minorEastAsia" w:hAnsiTheme="minorEastAsia" w:eastAsiaTheme="minorEastAsia"/>
          <w:sz w:val="21"/>
          <w:szCs w:val="21"/>
        </w:rPr>
      </w:pPr>
    </w:p>
    <w:p>
      <w:pPr>
        <w:pStyle w:val="3"/>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113" w:name="_Toc18116"/>
      <w:bookmarkStart w:id="114" w:name="_Toc17608"/>
      <w:bookmarkStart w:id="115" w:name="_Toc146014482"/>
      <w:bookmarkStart w:id="116" w:name="_Toc176085608"/>
      <w:bookmarkStart w:id="117" w:name="_Toc13876"/>
      <w:bookmarkStart w:id="118" w:name="_Toc13004"/>
      <w:bookmarkStart w:id="119" w:name="_Toc13157"/>
      <w:bookmarkStart w:id="120" w:name="_Toc1421"/>
      <w:r>
        <w:rPr>
          <w:rFonts w:hint="eastAsia" w:asciiTheme="minorEastAsia" w:hAnsiTheme="minorEastAsia" w:eastAsiaTheme="minorEastAsia"/>
          <w:sz w:val="32"/>
          <w:szCs w:val="32"/>
        </w:rPr>
        <w:t>投标须知</w:t>
      </w:r>
      <w:bookmarkEnd w:id="113"/>
      <w:bookmarkEnd w:id="114"/>
      <w:bookmarkEnd w:id="115"/>
      <w:bookmarkEnd w:id="116"/>
      <w:bookmarkEnd w:id="117"/>
      <w:bookmarkEnd w:id="118"/>
      <w:bookmarkEnd w:id="119"/>
      <w:bookmarkEnd w:id="120"/>
    </w:p>
    <w:p>
      <w:pPr>
        <w:pStyle w:val="4"/>
        <w:spacing w:before="120" w:beforeLines="50" w:after="120" w:afterLines="50" w:line="360" w:lineRule="auto"/>
        <w:rPr>
          <w:rFonts w:asciiTheme="minorEastAsia" w:hAnsiTheme="minorEastAsia" w:eastAsiaTheme="minorEastAsia"/>
        </w:rPr>
      </w:pPr>
      <w:bookmarkStart w:id="121" w:name="_Toc146014483"/>
      <w:bookmarkStart w:id="122" w:name="_Toc22204"/>
      <w:bookmarkStart w:id="123" w:name="_Toc25453"/>
      <w:bookmarkStart w:id="124" w:name="_Toc246996174"/>
      <w:bookmarkStart w:id="125" w:name="_Toc20350"/>
      <w:bookmarkStart w:id="126" w:name="_Toc152045528"/>
      <w:bookmarkStart w:id="127" w:name="_Toc247085688"/>
      <w:bookmarkStart w:id="128" w:name="_Toc28055"/>
      <w:bookmarkStart w:id="129" w:name="_Toc246996917"/>
      <w:bookmarkStart w:id="130" w:name="_Toc144974496"/>
      <w:bookmarkStart w:id="131" w:name="_Toc152042304"/>
      <w:bookmarkStart w:id="132" w:name="_Toc179632545"/>
      <w:bookmarkStart w:id="133" w:name="_Toc28135"/>
      <w:bookmarkStart w:id="134" w:name="_Toc17666"/>
      <w:bookmarkStart w:id="135" w:name="_Toc296602419"/>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编  列  内  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深圳市必尚供应链有限公司</w:t>
            </w:r>
          </w:p>
          <w:p>
            <w:pPr>
              <w:spacing w:line="360" w:lineRule="auto"/>
              <w:jc w:val="left"/>
              <w:rPr>
                <w:rFonts w:hint="eastAsia" w:ascii="宋体" w:hAnsi="宋体" w:eastAsia="宋体"/>
                <w:sz w:val="21"/>
                <w:szCs w:val="21"/>
              </w:rPr>
            </w:pPr>
            <w:r>
              <w:rPr>
                <w:rFonts w:ascii="宋体" w:hAnsi="宋体" w:eastAsia="宋体"/>
                <w:sz w:val="21"/>
                <w:szCs w:val="21"/>
              </w:rPr>
              <w:t>地址：</w:t>
            </w:r>
            <w:r>
              <w:rPr>
                <w:rFonts w:hint="eastAsia" w:ascii="宋体" w:hAnsi="宋体" w:eastAsia="宋体"/>
                <w:sz w:val="21"/>
                <w:szCs w:val="21"/>
              </w:rPr>
              <w:t>深圳市罗湖区笋岗街道田心社区宝安北路3008号宝能中心E栋13层</w:t>
            </w:r>
          </w:p>
          <w:p>
            <w:pPr>
              <w:spacing w:line="360" w:lineRule="auto"/>
              <w:jc w:val="left"/>
              <w:rPr>
                <w:rFonts w:ascii="宋体" w:hAnsi="宋体" w:eastAsia="宋体"/>
                <w:sz w:val="21"/>
                <w:szCs w:val="21"/>
              </w:rPr>
            </w:pPr>
            <w:r>
              <w:rPr>
                <w:rFonts w:ascii="宋体" w:hAnsi="宋体" w:eastAsia="宋体"/>
                <w:sz w:val="21"/>
                <w:szCs w:val="21"/>
              </w:rPr>
              <w:t>联系人：</w:t>
            </w:r>
            <w:r>
              <w:rPr>
                <w:rFonts w:hint="eastAsia" w:ascii="宋体" w:hAnsi="宋体" w:eastAsia="宋体"/>
                <w:sz w:val="21"/>
                <w:szCs w:val="21"/>
              </w:rPr>
              <w:t>李凯歌</w:t>
            </w:r>
          </w:p>
          <w:p>
            <w:pPr>
              <w:spacing w:line="360" w:lineRule="auto"/>
              <w:jc w:val="left"/>
              <w:rPr>
                <w:rFonts w:ascii="宋体" w:hAnsi="宋体" w:eastAsia="宋体"/>
                <w:sz w:val="21"/>
                <w:szCs w:val="21"/>
              </w:rPr>
            </w:pPr>
            <w:r>
              <w:rPr>
                <w:rFonts w:ascii="宋体" w:hAnsi="宋体" w:eastAsia="宋体"/>
                <w:sz w:val="21"/>
                <w:szCs w:val="21"/>
              </w:rPr>
              <w:t>电话：</w:t>
            </w:r>
            <w:r>
              <w:rPr>
                <w:rFonts w:hint="eastAsia" w:ascii="宋体" w:hAnsi="宋体" w:eastAsia="宋体"/>
                <w:sz w:val="21"/>
                <w:szCs w:val="21"/>
              </w:rPr>
              <w:t>18793489137</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宋体" w:hAnsi="宋体" w:eastAsia="宋体"/>
                <w:sz w:val="21"/>
                <w:szCs w:val="21"/>
                <w:lang w:eastAsia="zh-CN"/>
              </w:rPr>
            </w:pPr>
            <w:r>
              <w:rPr>
                <w:rFonts w:hint="eastAsia" w:ascii="宋体" w:hAnsi="宋体" w:eastAsia="宋体"/>
                <w:sz w:val="21"/>
                <w:szCs w:val="21"/>
                <w:lang w:eastAsia="zh-CN"/>
              </w:rPr>
              <w:t>房山区生物质资源再生中心项目</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房山项目位于北京市房山区琉璃河镇东南召填埋场东侧，项目用地规划为环卫设施用地（U22），项目建设用地面积为59979.58平方米。</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lang w:eastAsia="zh-CN"/>
              </w:rPr>
              <w:t>房山区生物质资源再生中心项目双向无人值守汽车衡</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w:t>
            </w:r>
            <w:r>
              <w:rPr>
                <w:rFonts w:hint="eastAsia" w:ascii="宋体" w:hAnsi="宋体" w:eastAsia="宋体"/>
                <w:sz w:val="21"/>
                <w:szCs w:val="21"/>
                <w:lang w:val="en-US" w:eastAsia="zh-CN"/>
              </w:rPr>
              <w:t>2年备品备件、</w:t>
            </w:r>
            <w:r>
              <w:rPr>
                <w:rFonts w:hint="eastAsia" w:ascii="宋体" w:hAnsi="宋体" w:eastAsia="宋体"/>
                <w:sz w:val="21"/>
                <w:szCs w:val="21"/>
              </w:rPr>
              <w:t>安装调试、现场培训等工作。</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交货期60</w:t>
            </w:r>
            <w:r>
              <w:rPr>
                <w:rFonts w:hint="eastAsia" w:ascii="宋体" w:hAnsi="宋体" w:eastAsia="宋体"/>
                <w:sz w:val="21"/>
                <w:szCs w:val="21"/>
              </w:rPr>
              <w:t>天</w:t>
            </w:r>
            <w:r>
              <w:rPr>
                <w:rFonts w:ascii="宋体" w:hAnsi="宋体" w:eastAsia="宋体"/>
                <w:sz w:val="21"/>
                <w:szCs w:val="21"/>
              </w:rPr>
              <w:t>。</w:t>
            </w:r>
          </w:p>
          <w:p>
            <w:pPr>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计划安装施工时间：2024年10月</w:t>
            </w:r>
          </w:p>
          <w:p>
            <w:pPr>
              <w:spacing w:line="360" w:lineRule="auto"/>
              <w:jc w:val="lef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计划中间交接时间：2024年11月</w:t>
            </w:r>
          </w:p>
          <w:p>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计划正式投运时间：2025年12月</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pPr>
              <w:spacing w:line="360" w:lineRule="auto"/>
              <w:jc w:val="left"/>
              <w:rPr>
                <w:rFonts w:ascii="宋体" w:hAnsi="宋体" w:eastAsia="宋体"/>
                <w:bCs/>
                <w:sz w:val="21"/>
                <w:szCs w:val="21"/>
                <w:shd w:val="clear" w:color="auto" w:fill="FFFFFF"/>
              </w:rPr>
            </w:pPr>
            <w:bookmarkStart w:id="136"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36"/>
          <w:tbl>
            <w:tblPr>
              <w:tblStyle w:val="48"/>
              <w:tblW w:w="5818" w:type="dxa"/>
              <w:tblInd w:w="0" w:type="dxa"/>
              <w:tblLayout w:type="fixed"/>
              <w:tblCellMar>
                <w:top w:w="0" w:type="dxa"/>
                <w:left w:w="108" w:type="dxa"/>
                <w:bottom w:w="0" w:type="dxa"/>
                <w:right w:w="108" w:type="dxa"/>
              </w:tblCellMar>
            </w:tblPr>
            <w:tblGrid>
              <w:gridCol w:w="1309"/>
              <w:gridCol w:w="489"/>
              <w:gridCol w:w="4020"/>
            </w:tblGrid>
            <w:tr>
              <w:tblPrEx>
                <w:tblCellMar>
                  <w:top w:w="0" w:type="dxa"/>
                  <w:left w:w="108" w:type="dxa"/>
                  <w:bottom w:w="0" w:type="dxa"/>
                  <w:right w:w="108" w:type="dxa"/>
                </w:tblCellMar>
              </w:tblPrEx>
              <w:tc>
                <w:tcPr>
                  <w:tcW w:w="1309" w:type="dxa"/>
                </w:tcPr>
                <w:p>
                  <w:pPr>
                    <w:spacing w:line="360" w:lineRule="auto"/>
                    <w:jc w:val="left"/>
                    <w:rPr>
                      <w:rFonts w:ascii="宋体" w:hAnsi="宋体" w:eastAsia="宋体"/>
                      <w:bCs/>
                      <w:sz w:val="21"/>
                      <w:szCs w:val="21"/>
                      <w:shd w:val="clear" w:color="auto" w:fill="FFFFFF"/>
                    </w:rPr>
                  </w:pPr>
                  <w:bookmarkStart w:id="137"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37"/>
                </w:p>
              </w:tc>
              <w:tc>
                <w:tcPr>
                  <w:tcW w:w="4509" w:type="dxa"/>
                  <w:gridSpan w:val="2"/>
                </w:tcPr>
                <w:p>
                  <w:pPr>
                    <w:spacing w:line="360" w:lineRule="auto"/>
                    <w:jc w:val="left"/>
                    <w:rPr>
                      <w:rFonts w:ascii="宋体" w:hAnsi="宋体" w:eastAsia="宋体"/>
                      <w:bCs/>
                      <w:sz w:val="21"/>
                      <w:szCs w:val="21"/>
                      <w:shd w:val="clear" w:color="auto" w:fill="FFFFFF"/>
                    </w:rPr>
                  </w:pPr>
                  <w:bookmarkStart w:id="138"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38"/>
                  <w:bookmarkStart w:id="139" w:name="EptNR_5财务要求结束年月日"/>
                  <w:bookmarkEnd w:id="139"/>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rPr>
                    <w:t>1年01月01日</w:t>
                  </w:r>
                  <w:bookmarkStart w:id="140" w:name="EptNR_5财务要求开始年月日"/>
                  <w:bookmarkEnd w:id="140"/>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41" w:name="EBf3f5e1d52da7415b81c332b8bd961c06"/>
                  <w:r>
                    <w:rPr>
                      <w:rFonts w:hint="eastAsia" w:ascii="宋体" w:hAnsi="宋体" w:eastAsia="宋体"/>
                      <w:bCs/>
                      <w:sz w:val="21"/>
                      <w:szCs w:val="21"/>
                      <w:shd w:val="clear" w:color="auto" w:fill="FFFFFF"/>
                    </w:rPr>
                    <w:t>1日</w:t>
                  </w:r>
                  <w:bookmarkEnd w:id="141"/>
                  <w:r>
                    <w:rPr>
                      <w:rFonts w:hint="eastAsia" w:ascii="宋体" w:hAnsi="宋体" w:eastAsia="宋体"/>
                      <w:bCs/>
                      <w:sz w:val="21"/>
                      <w:szCs w:val="21"/>
                      <w:shd w:val="clear" w:color="auto" w:fill="FFFFFF"/>
                    </w:rPr>
                    <w:t>）</w:t>
                  </w:r>
                </w:p>
              </w:tc>
            </w:tr>
            <w:tr>
              <w:tblPrEx>
                <w:tblCellMar>
                  <w:top w:w="0" w:type="dxa"/>
                  <w:left w:w="108" w:type="dxa"/>
                  <w:bottom w:w="0" w:type="dxa"/>
                  <w:right w:w="108" w:type="dxa"/>
                </w:tblCellMar>
              </w:tblPrEx>
              <w:trPr>
                <w:trHeight w:val="438" w:hRule="atLeast"/>
              </w:trPr>
              <w:tc>
                <w:tcPr>
                  <w:tcW w:w="1798" w:type="dxa"/>
                  <w:gridSpan w:val="2"/>
                </w:tcPr>
                <w:p>
                  <w:pPr>
                    <w:spacing w:line="360" w:lineRule="auto"/>
                    <w:jc w:val="left"/>
                    <w:rPr>
                      <w:rFonts w:ascii="宋体" w:hAnsi="宋体" w:eastAsia="宋体"/>
                      <w:bCs/>
                      <w:sz w:val="21"/>
                      <w:szCs w:val="21"/>
                      <w:shd w:val="clear" w:color="auto" w:fill="FFFFFF"/>
                    </w:rPr>
                  </w:pPr>
                  <w:bookmarkStart w:id="142"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42"/>
                </w:p>
              </w:tc>
              <w:tc>
                <w:tcPr>
                  <w:tcW w:w="4020" w:type="dxa"/>
                </w:tcPr>
                <w:p>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sz w:val="21"/>
                      <w:szCs w:val="21"/>
                      <w:shd w:val="clear" w:color="auto" w:fill="FFFFFF"/>
                    </w:rPr>
                  </w:pPr>
                  <w:bookmarkStart w:id="143"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43"/>
                </w:p>
              </w:tc>
              <w:tc>
                <w:tcPr>
                  <w:tcW w:w="4020" w:type="dxa"/>
                </w:tcPr>
                <w:p>
                  <w:pPr>
                    <w:spacing w:line="360" w:lineRule="auto"/>
                    <w:jc w:val="left"/>
                    <w:rPr>
                      <w:rFonts w:ascii="宋体" w:hAnsi="宋体" w:eastAsia="宋体"/>
                      <w:bCs/>
                      <w:sz w:val="21"/>
                      <w:szCs w:val="21"/>
                      <w:shd w:val="clear" w:color="auto" w:fill="FFFFFF"/>
                    </w:rPr>
                  </w:pPr>
                  <w:bookmarkStart w:id="144" w:name="EB737450bdc9c3442ea0461f6f6b5af8fc"/>
                  <w:r>
                    <w:rPr>
                      <w:rFonts w:hint="eastAsia" w:ascii="宋体" w:hAnsi="宋体" w:eastAsia="宋体"/>
                      <w:bCs/>
                      <w:sz w:val="21"/>
                      <w:szCs w:val="21"/>
                      <w:shd w:val="clear" w:color="auto" w:fill="FFFFFF"/>
                    </w:rPr>
                    <w:t xml:space="preserve">□ </w:t>
                  </w:r>
                  <w:bookmarkEnd w:id="144"/>
                  <w:r>
                    <w:rPr>
                      <w:rFonts w:ascii="宋体" w:hAnsi="宋体" w:eastAsia="宋体"/>
                      <w:bCs/>
                      <w:sz w:val="21"/>
                      <w:szCs w:val="21"/>
                      <w:shd w:val="clear" w:color="auto" w:fill="FFFFFF"/>
                    </w:rPr>
                    <w:t>AAA</w:t>
                  </w:r>
                  <w:bookmarkStart w:id="145" w:name="EBd3a96533711849c286e998c232bc87b1"/>
                  <w:r>
                    <w:rPr>
                      <w:rFonts w:hint="eastAsia" w:ascii="宋体" w:hAnsi="宋体" w:eastAsia="宋体"/>
                      <w:bCs/>
                      <w:sz w:val="21"/>
                      <w:szCs w:val="21"/>
                      <w:shd w:val="clear" w:color="auto" w:fill="FFFFFF"/>
                    </w:rPr>
                    <w:t>□</w:t>
                  </w:r>
                  <w:bookmarkEnd w:id="145"/>
                  <w:r>
                    <w:rPr>
                      <w:rFonts w:ascii="宋体" w:hAnsi="宋体" w:eastAsia="宋体"/>
                      <w:bCs/>
                      <w:sz w:val="21"/>
                      <w:szCs w:val="21"/>
                      <w:shd w:val="clear" w:color="auto" w:fill="FFFFFF"/>
                    </w:rPr>
                    <w:t>AA</w:t>
                  </w:r>
                  <w:bookmarkStart w:id="146" w:name="EB52c5282d137843328d73366988a51e63"/>
                  <w:r>
                    <w:rPr>
                      <w:rFonts w:hint="eastAsia" w:ascii="宋体" w:hAnsi="宋体" w:eastAsia="宋体"/>
                      <w:bCs/>
                      <w:sz w:val="21"/>
                      <w:szCs w:val="21"/>
                      <w:shd w:val="clear" w:color="auto" w:fill="FFFFFF"/>
                    </w:rPr>
                    <w:t xml:space="preserve">□ </w:t>
                  </w:r>
                  <w:bookmarkEnd w:id="146"/>
                  <w:r>
                    <w:rPr>
                      <w:rFonts w:ascii="宋体" w:hAnsi="宋体" w:eastAsia="宋体"/>
                      <w:bCs/>
                      <w:sz w:val="21"/>
                      <w:szCs w:val="21"/>
                      <w:shd w:val="clear" w:color="auto" w:fill="FFFFFF"/>
                    </w:rPr>
                    <w:t>A</w:t>
                  </w:r>
                  <w:bookmarkStart w:id="147" w:name="EB261411ed677e4516a8574aa2716817e1"/>
                  <w:r>
                    <w:rPr>
                      <w:rFonts w:hint="eastAsia" w:ascii="宋体" w:hAnsi="宋体" w:eastAsia="宋体"/>
                      <w:bCs/>
                      <w:sz w:val="21"/>
                      <w:szCs w:val="21"/>
                      <w:shd w:val="clear" w:color="auto" w:fill="FFFFFF"/>
                    </w:rPr>
                    <w:t xml:space="preserve">□ </w:t>
                  </w:r>
                  <w:bookmarkEnd w:id="147"/>
                  <w:r>
                    <w:rPr>
                      <w:rFonts w:ascii="宋体" w:hAnsi="宋体" w:eastAsia="宋体"/>
                      <w:bCs/>
                      <w:sz w:val="21"/>
                      <w:szCs w:val="21"/>
                      <w:shd w:val="clear" w:color="auto" w:fill="FFFFFF"/>
                    </w:rPr>
                    <w:t>BBB</w:t>
                  </w:r>
                  <w:bookmarkStart w:id="148" w:name="EB3011b632322e4d34a7e20819d4bfbbe5"/>
                  <w:r>
                    <w:rPr>
                      <w:rFonts w:hint="eastAsia" w:ascii="宋体" w:hAnsi="宋体" w:eastAsia="宋体"/>
                      <w:bCs/>
                      <w:sz w:val="21"/>
                      <w:szCs w:val="21"/>
                      <w:shd w:val="clear" w:color="auto" w:fill="FFFFFF"/>
                    </w:rPr>
                    <w:t xml:space="preserve">□ </w:t>
                  </w:r>
                  <w:bookmarkEnd w:id="148"/>
                  <w:r>
                    <w:rPr>
                      <w:rFonts w:ascii="宋体" w:hAnsi="宋体" w:eastAsia="宋体"/>
                      <w:bCs/>
                      <w:sz w:val="21"/>
                      <w:szCs w:val="21"/>
                      <w:shd w:val="clear" w:color="auto" w:fill="FFFFFF"/>
                    </w:rPr>
                    <w:t>BB</w:t>
                  </w:r>
                </w:p>
              </w:tc>
            </w:tr>
            <w:tr>
              <w:tblPrEx>
                <w:tblCellMar>
                  <w:top w:w="0" w:type="dxa"/>
                  <w:left w:w="108" w:type="dxa"/>
                  <w:bottom w:w="0" w:type="dxa"/>
                  <w:right w:w="108" w:type="dxa"/>
                </w:tblCellMar>
              </w:tblPrEx>
              <w:tc>
                <w:tcPr>
                  <w:tcW w:w="1798" w:type="dxa"/>
                  <w:gridSpan w:val="2"/>
                </w:tcPr>
                <w:p>
                  <w:pPr>
                    <w:spacing w:line="360" w:lineRule="auto"/>
                    <w:jc w:val="left"/>
                    <w:rPr>
                      <w:rFonts w:ascii="宋体" w:hAnsi="宋体" w:eastAsia="宋体"/>
                      <w:bCs/>
                      <w:sz w:val="21"/>
                      <w:szCs w:val="21"/>
                      <w:shd w:val="clear" w:color="auto" w:fill="FFFFFF"/>
                    </w:rPr>
                  </w:pPr>
                  <w:bookmarkStart w:id="149"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49"/>
                  <w:r>
                    <w:rPr>
                      <w:rFonts w:hint="eastAsia" w:ascii="宋体" w:hAnsi="宋体" w:eastAsia="宋体"/>
                      <w:bCs/>
                      <w:sz w:val="21"/>
                      <w:szCs w:val="21"/>
                      <w:shd w:val="clear" w:color="auto" w:fill="FFFFFF"/>
                    </w:rPr>
                    <w:t xml:space="preserve">  </w:t>
                  </w:r>
                </w:p>
              </w:tc>
              <w:tc>
                <w:tcPr>
                  <w:tcW w:w="4020" w:type="dxa"/>
                </w:tcPr>
                <w:p>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bookmarkStart w:id="150"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pPr>
              <w:pStyle w:val="18"/>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50"/>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pPr>
              <w:pStyle w:val="18"/>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pPr>
              <w:pStyle w:val="18"/>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rPr>
              <w:t xml:space="preserve">4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8</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lang w:val="en-US" w:eastAsia="zh-CN"/>
              </w:rPr>
              <w:t>3</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pPr>
              <w:kinsoku w:val="0"/>
              <w:overflowPunct w:val="0"/>
              <w:spacing w:line="360" w:lineRule="auto"/>
              <w:rPr>
                <w:rFonts w:ascii="宋体" w:hAnsi="宋体" w:eastAsia="宋体" w:cs="宋体"/>
                <w:b/>
                <w:bCs/>
                <w:sz w:val="21"/>
                <w:szCs w:val="21"/>
              </w:rPr>
            </w:pPr>
            <w:r>
              <w:rPr>
                <w:rFonts w:hint="eastAsia" w:ascii="宋体" w:hAnsi="宋体" w:eastAsia="宋体" w:cs="宋体"/>
                <w:b/>
                <w:bCs/>
                <w:sz w:val="21"/>
                <w:szCs w:val="21"/>
              </w:rPr>
              <w:t>纸质档依招</w:t>
            </w:r>
            <w:r>
              <w:rPr>
                <w:rFonts w:ascii="宋体" w:hAnsi="宋体" w:eastAsia="宋体" w:cs="宋体"/>
                <w:b/>
                <w:bCs/>
                <w:sz w:val="21"/>
                <w:szCs w:val="21"/>
              </w:rPr>
              <w:t>标要求分开</w:t>
            </w:r>
            <w:r>
              <w:rPr>
                <w:rFonts w:hint="eastAsia" w:ascii="宋体" w:hAnsi="宋体" w:eastAsia="宋体" w:cs="宋体"/>
                <w:b/>
                <w:bCs/>
                <w:sz w:val="21"/>
                <w:szCs w:val="21"/>
              </w:rPr>
              <w:t>装</w:t>
            </w:r>
            <w:r>
              <w:rPr>
                <w:rFonts w:ascii="宋体" w:hAnsi="宋体" w:eastAsia="宋体" w:cs="宋体"/>
                <w:b/>
                <w:bCs/>
                <w:sz w:val="21"/>
                <w:szCs w:val="21"/>
              </w:rPr>
              <w:t>订</w:t>
            </w:r>
            <w:r>
              <w:rPr>
                <w:rFonts w:hint="eastAsia" w:ascii="宋体" w:hAnsi="宋体" w:eastAsia="宋体" w:cs="宋体"/>
                <w:b/>
                <w:bCs/>
                <w:sz w:val="21"/>
                <w:szCs w:val="21"/>
              </w:rPr>
              <w:t>：</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纸质</w:t>
            </w:r>
            <w:r>
              <w:rPr>
                <w:rFonts w:ascii="宋体" w:hAnsi="宋体" w:eastAsia="宋体" w:cs="宋体"/>
                <w:sz w:val="21"/>
                <w:szCs w:val="21"/>
              </w:rPr>
              <w:t>版正本1份，副本1份；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纸质</w:t>
            </w:r>
            <w:r>
              <w:rPr>
                <w:rFonts w:ascii="宋体" w:hAnsi="宋体" w:eastAsia="宋体" w:cs="宋体"/>
                <w:sz w:val="21"/>
                <w:szCs w:val="21"/>
              </w:rPr>
              <w:t>版正本：1份，副本2份；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正本1份</w:t>
            </w:r>
            <w:r>
              <w:rPr>
                <w:rFonts w:ascii="宋体" w:hAnsi="宋体" w:eastAsia="宋体" w:cs="宋体"/>
                <w:sz w:val="21"/>
                <w:szCs w:val="21"/>
              </w:rPr>
              <w:t>、</w:t>
            </w:r>
            <w:r>
              <w:rPr>
                <w:rFonts w:hint="eastAsia" w:ascii="宋体" w:hAnsi="宋体" w:eastAsia="宋体" w:cs="宋体"/>
                <w:sz w:val="21"/>
                <w:szCs w:val="21"/>
              </w:rPr>
              <w:t>副</w:t>
            </w:r>
            <w:r>
              <w:rPr>
                <w:rFonts w:ascii="宋体" w:hAnsi="宋体" w:eastAsia="宋体" w:cs="宋体"/>
                <w:sz w:val="21"/>
                <w:szCs w:val="21"/>
              </w:rPr>
              <w:t>本</w:t>
            </w:r>
            <w:r>
              <w:rPr>
                <w:rFonts w:hint="eastAsia" w:ascii="宋体" w:hAnsi="宋体" w:eastAsia="宋体" w:cs="宋体"/>
                <w:sz w:val="21"/>
                <w:szCs w:val="21"/>
              </w:rPr>
              <w:t>1</w:t>
            </w:r>
            <w:r>
              <w:rPr>
                <w:rFonts w:ascii="宋体" w:hAnsi="宋体" w:eastAsia="宋体" w:cs="宋体"/>
                <w:sz w:val="21"/>
                <w:szCs w:val="21"/>
              </w:rPr>
              <w:t>份</w:t>
            </w:r>
          </w:p>
          <w:p>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 件压缩时要求使用密码加密，开标时再提供密码解压。</w:t>
            </w:r>
            <w:r>
              <w:rPr>
                <w:rFonts w:hint="eastAsia" w:asciiTheme="minorEastAsia" w:hAnsiTheme="minorEastAsia" w:eastAsiaTheme="minorEastAsia"/>
                <w:b/>
                <w:sz w:val="21"/>
                <w:szCs w:val="21"/>
                <w:u w:val="single"/>
              </w:rPr>
              <w:t>投标函及技术投标书，纸质正本于2024年</w:t>
            </w:r>
            <w:r>
              <w:rPr>
                <w:rFonts w:hint="eastAsia" w:asciiTheme="minorEastAsia" w:hAnsiTheme="minorEastAsia" w:eastAsiaTheme="minorEastAsia"/>
                <w:b/>
                <w:sz w:val="21"/>
                <w:szCs w:val="21"/>
                <w:u w:val="single"/>
                <w:lang w:val="en-US" w:eastAsia="zh-CN"/>
              </w:rPr>
              <w:t>8</w:t>
            </w:r>
            <w:r>
              <w:rPr>
                <w:rFonts w:hint="eastAsia" w:asciiTheme="minorEastAsia" w:hAnsiTheme="minorEastAsia" w:eastAsiaTheme="minorEastAsia"/>
                <w:b/>
                <w:sz w:val="21"/>
                <w:szCs w:val="21"/>
                <w:u w:val="single"/>
              </w:rPr>
              <w:t>月</w:t>
            </w:r>
            <w:r>
              <w:rPr>
                <w:rFonts w:hint="eastAsia" w:asciiTheme="minorEastAsia" w:hAnsiTheme="minorEastAsia" w:eastAsiaTheme="minorEastAsia"/>
                <w:b/>
                <w:sz w:val="21"/>
                <w:szCs w:val="21"/>
                <w:u w:val="single"/>
                <w:lang w:val="en-US" w:eastAsia="zh-CN"/>
              </w:rPr>
              <w:t>3</w:t>
            </w:r>
            <w:r>
              <w:rPr>
                <w:rFonts w:hint="eastAsia" w:asciiTheme="minorEastAsia" w:hAnsiTheme="minorEastAsia" w:eastAsiaTheme="minorEastAsia"/>
                <w:b/>
                <w:sz w:val="21"/>
                <w:szCs w:val="21"/>
                <w:u w:val="single"/>
              </w:rPr>
              <w:t>日后邮寄到招标人单位，方便招标人项目报审。</w:t>
            </w:r>
          </w:p>
        </w:tc>
      </w:tr>
      <w:tr>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rPr>
              <w:t>2024</w:t>
            </w:r>
            <w:r>
              <w:rPr>
                <w:rFonts w:ascii="宋体" w:hAnsi="宋体" w:eastAsia="宋体" w:cs="宋体"/>
                <w:sz w:val="21"/>
                <w:szCs w:val="21"/>
              </w:rPr>
              <w:t xml:space="preserve">年 </w:t>
            </w:r>
            <w:r>
              <w:rPr>
                <w:rFonts w:hint="eastAsia" w:ascii="宋体" w:hAnsi="宋体" w:eastAsia="宋体" w:cs="宋体"/>
                <w:sz w:val="21"/>
                <w:szCs w:val="21"/>
                <w:lang w:val="en-US" w:eastAsia="zh-CN"/>
              </w:rPr>
              <w:t>8</w:t>
            </w:r>
            <w:r>
              <w:rPr>
                <w:rFonts w:ascii="宋体" w:hAnsi="宋体" w:eastAsia="宋体" w:cs="宋体"/>
                <w:sz w:val="21"/>
                <w:szCs w:val="21"/>
              </w:rPr>
              <w:t xml:space="preserve">月 </w:t>
            </w:r>
            <w:r>
              <w:rPr>
                <w:rFonts w:hint="eastAsia" w:ascii="宋体" w:hAnsi="宋体" w:eastAsia="宋体" w:cs="宋体"/>
                <w:sz w:val="21"/>
                <w:szCs w:val="21"/>
                <w:lang w:val="en-US" w:eastAsia="zh-CN"/>
              </w:rPr>
              <w:t>4</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纸质版邮寄到：深圳市龙岗区坪地街道高桥社区坪桥路2号</w:t>
            </w:r>
          </w:p>
          <w:p>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pPr>
              <w:pStyle w:val="18"/>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pPr>
              <w:spacing w:line="360" w:lineRule="auto"/>
              <w:jc w:val="left"/>
              <w:rPr>
                <w:rFonts w:ascii="宋体" w:hAnsi="宋体" w:eastAsia="宋体"/>
                <w:sz w:val="21"/>
                <w:szCs w:val="21"/>
              </w:rPr>
            </w:pPr>
            <w:r>
              <w:rPr>
                <w:rFonts w:ascii="宋体" w:hAnsi="宋体" w:eastAsia="宋体"/>
                <w:sz w:val="21"/>
                <w:szCs w:val="21"/>
              </w:rPr>
              <w:t>履约担保的形式：</w:t>
            </w:r>
          </w:p>
          <w:p>
            <w:pPr>
              <w:spacing w:line="360" w:lineRule="auto"/>
              <w:jc w:val="left"/>
              <w:rPr>
                <w:rFonts w:ascii="宋体" w:hAnsi="宋体" w:eastAsia="宋体"/>
                <w:sz w:val="21"/>
                <w:szCs w:val="21"/>
              </w:rPr>
            </w:pPr>
            <w:r>
              <w:rPr>
                <w:rFonts w:ascii="宋体" w:hAnsi="宋体" w:eastAsia="宋体"/>
                <w:sz w:val="21"/>
                <w:szCs w:val="21"/>
              </w:rPr>
              <w:t>履约担保的金额：</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sz w:val="21"/>
                <w:szCs w:val="21"/>
              </w:rPr>
            </w:pPr>
            <w:r>
              <w:rPr>
                <w:rFonts w:hint="eastAsia" w:ascii="宋体" w:hAnsi="宋体" w:eastAsia="宋体"/>
                <w:sz w:val="21"/>
                <w:szCs w:val="21"/>
              </w:rPr>
              <w:t>无</w:t>
            </w:r>
          </w:p>
        </w:tc>
      </w:tr>
    </w:tbl>
    <w:p>
      <w:pPr>
        <w:spacing w:before="120"/>
        <w:rPr>
          <w:rFonts w:asciiTheme="minorEastAsia" w:hAnsiTheme="minorEastAsia" w:eastAsiaTheme="minorEastAsia"/>
        </w:rPr>
      </w:pPr>
    </w:p>
    <w:p>
      <w:pPr>
        <w:pStyle w:val="4"/>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151" w:name="_Toc8623"/>
      <w:bookmarkStart w:id="152" w:name="_Toc296602420"/>
      <w:bookmarkStart w:id="153" w:name="_Toc152042305"/>
      <w:bookmarkStart w:id="154" w:name="_Toc247085689"/>
      <w:bookmarkStart w:id="155" w:name="_Toc246996175"/>
      <w:bookmarkStart w:id="156" w:name="_Toc246996918"/>
      <w:bookmarkStart w:id="157" w:name="_Toc144974497"/>
      <w:bookmarkStart w:id="158" w:name="_Toc152045529"/>
      <w:bookmarkStart w:id="159" w:name="_Toc179632546"/>
    </w:p>
    <w:p>
      <w:pPr>
        <w:pStyle w:val="4"/>
        <w:spacing w:before="120" w:beforeLines="50" w:after="120" w:afterLines="50" w:line="360" w:lineRule="auto"/>
        <w:rPr>
          <w:rFonts w:asciiTheme="minorEastAsia" w:hAnsiTheme="minorEastAsia" w:eastAsiaTheme="minorEastAsia"/>
        </w:rPr>
      </w:pPr>
      <w:bookmarkStart w:id="160" w:name="_Toc13039"/>
      <w:bookmarkStart w:id="161" w:name="_Toc11514"/>
      <w:bookmarkStart w:id="162" w:name="_Toc9138"/>
      <w:bookmarkStart w:id="163" w:name="_Toc30436"/>
      <w:bookmarkStart w:id="164" w:name="_Toc146014484"/>
      <w:bookmarkStart w:id="165" w:name="_Toc19151"/>
      <w:bookmarkStart w:id="166" w:name="_Toc4917"/>
      <w:r>
        <w:rPr>
          <w:rFonts w:hint="eastAsia" w:asciiTheme="minorEastAsia" w:hAnsiTheme="minorEastAsia" w:eastAsiaTheme="minorEastAsia"/>
        </w:rPr>
        <w:t>第二部分 投标人须知正文部分</w:t>
      </w:r>
      <w:bookmarkEnd w:id="151"/>
      <w:bookmarkEnd w:id="160"/>
      <w:bookmarkEnd w:id="161"/>
      <w:bookmarkEnd w:id="162"/>
      <w:bookmarkEnd w:id="163"/>
      <w:bookmarkEnd w:id="164"/>
      <w:bookmarkEnd w:id="165"/>
      <w:bookmarkEnd w:id="166"/>
    </w:p>
    <w:p>
      <w:pPr>
        <w:pStyle w:val="4"/>
        <w:spacing w:before="240" w:beforeLines="100" w:after="240" w:afterLines="100" w:line="360" w:lineRule="auto"/>
        <w:rPr>
          <w:rFonts w:asciiTheme="minorEastAsia" w:hAnsiTheme="minorEastAsia" w:eastAsiaTheme="minorEastAsia"/>
          <w:sz w:val="24"/>
          <w:szCs w:val="24"/>
        </w:rPr>
      </w:pPr>
      <w:bookmarkStart w:id="167" w:name="_Toc29244"/>
      <w:bookmarkStart w:id="168" w:name="_Toc17992"/>
      <w:bookmarkStart w:id="169" w:name="_Toc10300"/>
      <w:bookmarkStart w:id="170" w:name="_Toc21017"/>
      <w:bookmarkStart w:id="171" w:name="_Toc146014485"/>
      <w:bookmarkStart w:id="172" w:name="_Toc16037"/>
      <w:bookmarkStart w:id="173" w:name="_Toc22861"/>
      <w:r>
        <w:rPr>
          <w:rFonts w:hint="eastAsia" w:asciiTheme="minorEastAsia" w:hAnsiTheme="minorEastAsia" w:eastAsiaTheme="minorEastAsia"/>
          <w:sz w:val="24"/>
          <w:szCs w:val="24"/>
        </w:rPr>
        <w:t>1. 总则</w:t>
      </w:r>
      <w:bookmarkEnd w:id="152"/>
      <w:bookmarkEnd w:id="153"/>
      <w:bookmarkEnd w:id="154"/>
      <w:bookmarkEnd w:id="155"/>
      <w:bookmarkEnd w:id="156"/>
      <w:bookmarkEnd w:id="157"/>
      <w:bookmarkEnd w:id="158"/>
      <w:bookmarkEnd w:id="159"/>
      <w:bookmarkEnd w:id="167"/>
      <w:bookmarkEnd w:id="168"/>
      <w:bookmarkEnd w:id="169"/>
      <w:bookmarkEnd w:id="170"/>
      <w:bookmarkEnd w:id="171"/>
      <w:bookmarkEnd w:id="172"/>
      <w:bookmarkEnd w:id="173"/>
    </w:p>
    <w:p>
      <w:pPr>
        <w:spacing w:line="360" w:lineRule="auto"/>
        <w:jc w:val="left"/>
        <w:outlineLvl w:val="2"/>
        <w:rPr>
          <w:rFonts w:cs="Arial" w:asciiTheme="majorEastAsia" w:hAnsiTheme="majorEastAsia" w:eastAsiaTheme="majorEastAsia"/>
          <w:b/>
          <w:bCs/>
          <w:szCs w:val="24"/>
        </w:rPr>
      </w:pPr>
      <w:bookmarkStart w:id="174" w:name="_Toc146014486"/>
      <w:bookmarkStart w:id="175" w:name="_Toc25072"/>
      <w:bookmarkStart w:id="176" w:name="_Toc144974498"/>
      <w:bookmarkStart w:id="177" w:name="_Toc247085690"/>
      <w:bookmarkStart w:id="178" w:name="_Toc296602421"/>
      <w:bookmarkStart w:id="179" w:name="_Toc10937"/>
      <w:bookmarkStart w:id="180" w:name="_Toc28036"/>
      <w:bookmarkStart w:id="181" w:name="_Toc179632547"/>
      <w:bookmarkStart w:id="182" w:name="_Toc152042306"/>
      <w:bookmarkStart w:id="183" w:name="_Toc25385"/>
      <w:bookmarkStart w:id="184" w:name="_Toc246996176"/>
      <w:bookmarkStart w:id="185" w:name="_Toc152045530"/>
      <w:bookmarkStart w:id="186" w:name="_Toc5953"/>
      <w:bookmarkStart w:id="187" w:name="_Toc18474"/>
      <w:bookmarkStart w:id="188" w:name="_Toc246996919"/>
      <w:r>
        <w:rPr>
          <w:rFonts w:hint="eastAsia" w:cs="Arial" w:asciiTheme="majorEastAsia" w:hAnsiTheme="majorEastAsia" w:eastAsiaTheme="majorEastAsia"/>
          <w:b/>
          <w:bCs/>
          <w:szCs w:val="24"/>
        </w:rPr>
        <w:t>1.1 项目概况</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pPr>
        <w:spacing w:line="360" w:lineRule="auto"/>
        <w:jc w:val="left"/>
        <w:outlineLvl w:val="2"/>
        <w:rPr>
          <w:rFonts w:cs="Arial" w:asciiTheme="majorEastAsia" w:hAnsiTheme="majorEastAsia" w:eastAsiaTheme="majorEastAsia"/>
          <w:b/>
          <w:bCs/>
          <w:szCs w:val="24"/>
        </w:rPr>
      </w:pPr>
      <w:bookmarkStart w:id="189" w:name="_Toc179632548"/>
      <w:bookmarkStart w:id="190" w:name="_Toc144974499"/>
      <w:bookmarkStart w:id="191" w:name="_Toc152042307"/>
      <w:bookmarkStart w:id="192" w:name="_Toc17653"/>
      <w:bookmarkStart w:id="193" w:name="_Toc24944"/>
      <w:bookmarkStart w:id="194" w:name="_Toc20574"/>
      <w:bookmarkStart w:id="195" w:name="_Toc246996920"/>
      <w:bookmarkStart w:id="196" w:name="_Toc19294"/>
      <w:bookmarkStart w:id="197" w:name="_Toc146014487"/>
      <w:bookmarkStart w:id="198" w:name="_Toc30104"/>
      <w:bookmarkStart w:id="199" w:name="_Toc296602422"/>
      <w:bookmarkStart w:id="200" w:name="_Toc247085691"/>
      <w:bookmarkStart w:id="201" w:name="_Toc4630"/>
      <w:bookmarkStart w:id="202" w:name="_Toc152045531"/>
      <w:bookmarkStart w:id="203" w:name="_Toc246996177"/>
      <w:r>
        <w:rPr>
          <w:rFonts w:hint="eastAsia" w:cs="Arial" w:asciiTheme="majorEastAsia" w:hAnsiTheme="majorEastAsia" w:eastAsiaTheme="majorEastAsia"/>
          <w:b/>
          <w:bCs/>
          <w:szCs w:val="24"/>
        </w:rPr>
        <w:t>1.2 资金来源和落实情况</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pPr>
        <w:spacing w:line="360" w:lineRule="auto"/>
        <w:jc w:val="left"/>
        <w:outlineLvl w:val="2"/>
        <w:rPr>
          <w:rFonts w:cs="Arial" w:asciiTheme="majorEastAsia" w:hAnsiTheme="majorEastAsia" w:eastAsiaTheme="majorEastAsia"/>
          <w:b/>
          <w:bCs/>
          <w:szCs w:val="24"/>
        </w:rPr>
      </w:pPr>
      <w:bookmarkStart w:id="204" w:name="_Toc16508"/>
      <w:bookmarkStart w:id="205" w:name="_Toc179632549"/>
      <w:bookmarkStart w:id="206" w:name="_Toc152045532"/>
      <w:bookmarkStart w:id="207" w:name="_Toc23361"/>
      <w:bookmarkStart w:id="208" w:name="_Toc152042308"/>
      <w:bookmarkStart w:id="209" w:name="_Toc14717"/>
      <w:bookmarkStart w:id="210" w:name="_Toc6360"/>
      <w:bookmarkStart w:id="211" w:name="_Toc246996921"/>
      <w:bookmarkStart w:id="212" w:name="_Toc144974500"/>
      <w:bookmarkStart w:id="213" w:name="_Toc296602423"/>
      <w:bookmarkStart w:id="214" w:name="_Toc146014488"/>
      <w:bookmarkStart w:id="215" w:name="_Toc247085692"/>
      <w:bookmarkStart w:id="216" w:name="_Toc3582"/>
      <w:bookmarkStart w:id="217" w:name="_Toc246996178"/>
      <w:bookmarkStart w:id="218" w:name="_Toc17828"/>
      <w:r>
        <w:rPr>
          <w:rFonts w:hint="eastAsia" w:cs="Arial" w:asciiTheme="majorEastAsia" w:hAnsiTheme="majorEastAsia" w:eastAsiaTheme="majorEastAsia"/>
          <w:b/>
          <w:bCs/>
          <w:szCs w:val="24"/>
        </w:rPr>
        <w:t>1.3 招标范围、计划工期、质量要求</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pPr>
        <w:spacing w:line="360" w:lineRule="auto"/>
        <w:jc w:val="left"/>
        <w:outlineLvl w:val="2"/>
        <w:rPr>
          <w:rFonts w:cs="Arial" w:asciiTheme="majorEastAsia" w:hAnsiTheme="majorEastAsia" w:eastAsiaTheme="majorEastAsia"/>
          <w:b/>
          <w:bCs/>
          <w:szCs w:val="24"/>
        </w:rPr>
      </w:pPr>
      <w:bookmarkStart w:id="219" w:name="_Toc144974502"/>
      <w:bookmarkStart w:id="220" w:name="_Toc7724"/>
      <w:bookmarkStart w:id="221" w:name="_Toc21018"/>
      <w:bookmarkStart w:id="222" w:name="_Toc152045534"/>
      <w:bookmarkStart w:id="223" w:name="_Toc247085693"/>
      <w:bookmarkStart w:id="224" w:name="_Toc146014489"/>
      <w:bookmarkStart w:id="225" w:name="_Toc30559"/>
      <w:bookmarkStart w:id="226" w:name="_Toc246996922"/>
      <w:bookmarkStart w:id="227" w:name="_Toc179632551"/>
      <w:bookmarkStart w:id="228" w:name="_Toc23196"/>
      <w:bookmarkStart w:id="229" w:name="_Toc152042310"/>
      <w:bookmarkStart w:id="230" w:name="_Toc15309"/>
      <w:bookmarkStart w:id="231" w:name="_Toc246996179"/>
      <w:bookmarkStart w:id="232" w:name="_Toc10026"/>
      <w:bookmarkStart w:id="233" w:name="_Toc296602424"/>
      <w:r>
        <w:rPr>
          <w:rFonts w:hint="eastAsia" w:cs="Arial" w:asciiTheme="majorEastAsia" w:hAnsiTheme="majorEastAsia" w:eastAsiaTheme="majorEastAsia"/>
          <w:b/>
          <w:bCs/>
          <w:szCs w:val="24"/>
        </w:rPr>
        <w:t>1.4 投标人资格要求</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pPr>
        <w:spacing w:line="360" w:lineRule="auto"/>
        <w:jc w:val="left"/>
        <w:outlineLvl w:val="2"/>
        <w:rPr>
          <w:rFonts w:cs="Arial" w:asciiTheme="majorEastAsia" w:hAnsiTheme="majorEastAsia" w:eastAsiaTheme="majorEastAsia"/>
          <w:b/>
          <w:bCs/>
          <w:szCs w:val="24"/>
        </w:rPr>
      </w:pPr>
      <w:bookmarkStart w:id="234" w:name="_Toc28610"/>
      <w:bookmarkStart w:id="235" w:name="_Toc20418"/>
      <w:bookmarkStart w:id="236" w:name="_Toc246996923"/>
      <w:bookmarkStart w:id="237" w:name="_Toc144974503"/>
      <w:bookmarkStart w:id="238" w:name="_Toc152042311"/>
      <w:bookmarkStart w:id="239" w:name="_Toc4327"/>
      <w:bookmarkStart w:id="240" w:name="_Toc146014490"/>
      <w:bookmarkStart w:id="241" w:name="_Toc1007"/>
      <w:bookmarkStart w:id="242" w:name="_Toc14017"/>
      <w:bookmarkStart w:id="243" w:name="_Toc5337"/>
      <w:bookmarkStart w:id="244" w:name="_Toc152045535"/>
      <w:bookmarkStart w:id="245" w:name="_Toc179632552"/>
      <w:bookmarkStart w:id="246" w:name="_Toc296602425"/>
      <w:bookmarkStart w:id="247" w:name="_Toc246996180"/>
      <w:bookmarkStart w:id="248" w:name="_Toc247085694"/>
      <w:r>
        <w:rPr>
          <w:rFonts w:hint="eastAsia" w:cs="Arial" w:asciiTheme="majorEastAsia" w:hAnsiTheme="majorEastAsia" w:eastAsiaTheme="majorEastAsia"/>
          <w:b/>
          <w:bCs/>
          <w:szCs w:val="24"/>
        </w:rPr>
        <w:t>1.5 费用承担</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pPr>
        <w:spacing w:line="360" w:lineRule="auto"/>
        <w:jc w:val="left"/>
        <w:outlineLvl w:val="2"/>
        <w:rPr>
          <w:rFonts w:cs="Arial" w:asciiTheme="majorEastAsia" w:hAnsiTheme="majorEastAsia" w:eastAsiaTheme="majorEastAsia"/>
          <w:b/>
          <w:bCs/>
          <w:szCs w:val="24"/>
        </w:rPr>
      </w:pPr>
      <w:bookmarkStart w:id="249" w:name="_Toc247085695"/>
      <w:bookmarkStart w:id="250" w:name="_Toc195"/>
      <w:bookmarkStart w:id="251" w:name="_Toc18129"/>
      <w:bookmarkStart w:id="252" w:name="_Toc152045536"/>
      <w:bookmarkStart w:id="253" w:name="_Toc30209"/>
      <w:bookmarkStart w:id="254" w:name="_Toc21612"/>
      <w:bookmarkStart w:id="255" w:name="_Toc7666"/>
      <w:bookmarkStart w:id="256" w:name="_Toc152042312"/>
      <w:bookmarkStart w:id="257" w:name="_Toc31583"/>
      <w:bookmarkStart w:id="258" w:name="_Toc179632553"/>
      <w:bookmarkStart w:id="259" w:name="_Toc246996924"/>
      <w:bookmarkStart w:id="260" w:name="_Toc144974504"/>
      <w:bookmarkStart w:id="261" w:name="_Toc296602426"/>
      <w:bookmarkStart w:id="262" w:name="_Toc246996181"/>
      <w:bookmarkStart w:id="263" w:name="_Toc146014491"/>
      <w:r>
        <w:rPr>
          <w:rFonts w:hint="eastAsia" w:cs="Arial" w:asciiTheme="majorEastAsia" w:hAnsiTheme="majorEastAsia" w:eastAsiaTheme="majorEastAsia"/>
          <w:b/>
          <w:bCs/>
          <w:szCs w:val="24"/>
        </w:rPr>
        <w:t>1.6 保密</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pPr>
        <w:spacing w:line="360" w:lineRule="auto"/>
        <w:jc w:val="left"/>
        <w:outlineLvl w:val="2"/>
        <w:rPr>
          <w:rFonts w:cs="Arial" w:asciiTheme="majorEastAsia" w:hAnsiTheme="majorEastAsia" w:eastAsiaTheme="majorEastAsia"/>
          <w:b/>
          <w:bCs/>
          <w:szCs w:val="24"/>
        </w:rPr>
      </w:pPr>
      <w:bookmarkStart w:id="264" w:name="_Toc144974505"/>
      <w:bookmarkStart w:id="265" w:name="_Toc152045537"/>
      <w:bookmarkStart w:id="266" w:name="_Toc246996925"/>
      <w:bookmarkStart w:id="267" w:name="_Toc179632554"/>
      <w:bookmarkStart w:id="268" w:name="_Toc246996182"/>
      <w:bookmarkStart w:id="269" w:name="_Toc30134"/>
      <w:bookmarkStart w:id="270" w:name="_Toc10360"/>
      <w:bookmarkStart w:id="271" w:name="_Toc28175"/>
      <w:bookmarkStart w:id="272" w:name="_Toc146014492"/>
      <w:bookmarkStart w:id="273" w:name="_Toc152042313"/>
      <w:bookmarkStart w:id="274" w:name="_Toc17389"/>
      <w:bookmarkStart w:id="275" w:name="_Toc296602427"/>
      <w:bookmarkStart w:id="276" w:name="_Toc247085696"/>
      <w:bookmarkStart w:id="277" w:name="_Toc17949"/>
      <w:bookmarkStart w:id="278" w:name="_Toc15887"/>
      <w:r>
        <w:rPr>
          <w:rFonts w:hint="eastAsia" w:cs="Arial" w:asciiTheme="majorEastAsia" w:hAnsiTheme="majorEastAsia" w:eastAsiaTheme="majorEastAsia"/>
          <w:b/>
          <w:bCs/>
          <w:szCs w:val="24"/>
        </w:rPr>
        <w:t>1.7 语言</w:t>
      </w:r>
      <w:bookmarkEnd w:id="264"/>
      <w:r>
        <w:rPr>
          <w:rFonts w:hint="eastAsia" w:cs="Arial" w:asciiTheme="majorEastAsia" w:hAnsiTheme="majorEastAsia" w:eastAsiaTheme="majorEastAsia"/>
          <w:b/>
          <w:bCs/>
          <w:szCs w:val="24"/>
        </w:rPr>
        <w:t>文字</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pPr>
        <w:spacing w:line="360" w:lineRule="auto"/>
        <w:jc w:val="left"/>
        <w:rPr>
          <w:rFonts w:asciiTheme="majorEastAsia" w:hAnsiTheme="majorEastAsia" w:eastAsiaTheme="majorEastAsia"/>
          <w:szCs w:val="24"/>
        </w:rPr>
      </w:pPr>
      <w:bookmarkStart w:id="279" w:name="_Toc179632555"/>
      <w:bookmarkStart w:id="280" w:name="_Toc247085697"/>
      <w:bookmarkStart w:id="281" w:name="_Toc152042314"/>
      <w:bookmarkStart w:id="282" w:name="_Toc246996183"/>
      <w:bookmarkStart w:id="283" w:name="_Toc152045538"/>
      <w:bookmarkStart w:id="284" w:name="_Toc246996926"/>
      <w:bookmarkStart w:id="285" w:name="_Toc144974506"/>
      <w:r>
        <w:rPr>
          <w:rFonts w:hint="eastAsia" w:asciiTheme="majorEastAsia" w:hAnsiTheme="majorEastAsia" w:eastAsiaTheme="majorEastAsia"/>
          <w:szCs w:val="24"/>
        </w:rPr>
        <w:t>招标投标文件使用的语言文字为中文。专用术语使用外文的，应附有中文注释。</w:t>
      </w:r>
    </w:p>
    <w:p>
      <w:pPr>
        <w:spacing w:line="360" w:lineRule="auto"/>
        <w:jc w:val="left"/>
        <w:outlineLvl w:val="2"/>
        <w:rPr>
          <w:rFonts w:cs="Arial" w:asciiTheme="majorEastAsia" w:hAnsiTheme="majorEastAsia" w:eastAsiaTheme="majorEastAsia"/>
          <w:b/>
          <w:bCs/>
          <w:szCs w:val="24"/>
        </w:rPr>
      </w:pPr>
      <w:bookmarkStart w:id="286" w:name="_Toc11318"/>
      <w:bookmarkStart w:id="287" w:name="_Toc28995"/>
      <w:bookmarkStart w:id="288" w:name="_Toc146014493"/>
      <w:bookmarkStart w:id="289" w:name="_Toc296602428"/>
      <w:bookmarkStart w:id="290" w:name="_Toc7472"/>
      <w:bookmarkStart w:id="291" w:name="_Toc31072"/>
      <w:bookmarkStart w:id="292" w:name="_Toc5124"/>
      <w:bookmarkStart w:id="293" w:name="_Toc30277"/>
      <w:r>
        <w:rPr>
          <w:rFonts w:hint="eastAsia" w:cs="Arial" w:asciiTheme="majorEastAsia" w:hAnsiTheme="majorEastAsia" w:eastAsiaTheme="majorEastAsia"/>
          <w:b/>
          <w:bCs/>
          <w:szCs w:val="24"/>
        </w:rPr>
        <w:t>1.8 计量单位</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pPr>
        <w:spacing w:line="360" w:lineRule="auto"/>
        <w:jc w:val="left"/>
        <w:outlineLvl w:val="2"/>
        <w:rPr>
          <w:rFonts w:cs="Arial" w:asciiTheme="majorEastAsia" w:hAnsiTheme="majorEastAsia" w:eastAsiaTheme="majorEastAsia"/>
          <w:b/>
          <w:bCs/>
          <w:szCs w:val="24"/>
        </w:rPr>
      </w:pPr>
      <w:bookmarkStart w:id="294" w:name="_Toc152045539"/>
      <w:bookmarkStart w:id="295" w:name="_Toc2748"/>
      <w:bookmarkStart w:id="296" w:name="_Toc8089"/>
      <w:bookmarkStart w:id="297" w:name="_Toc18038"/>
      <w:bookmarkStart w:id="298" w:name="_Toc296602429"/>
      <w:bookmarkStart w:id="299" w:name="_Toc247527563"/>
      <w:bookmarkStart w:id="300" w:name="_Toc146014494"/>
      <w:bookmarkStart w:id="301" w:name="_Toc247592876"/>
      <w:bookmarkStart w:id="302" w:name="_Toc31302"/>
      <w:bookmarkStart w:id="303" w:name="_Toc14798"/>
      <w:bookmarkStart w:id="304" w:name="_Toc22863"/>
      <w:bookmarkStart w:id="305" w:name="_Toc247513962"/>
      <w:bookmarkStart w:id="306" w:name="_Toc144974507"/>
      <w:bookmarkStart w:id="307" w:name="_Toc152042315"/>
      <w:r>
        <w:rPr>
          <w:rFonts w:hint="eastAsia" w:cs="Arial" w:asciiTheme="majorEastAsia" w:hAnsiTheme="majorEastAsia" w:eastAsiaTheme="majorEastAsia"/>
          <w:b/>
          <w:bCs/>
          <w:szCs w:val="24"/>
        </w:rPr>
        <w:t>1.9 踏勘现场</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pPr>
        <w:spacing w:line="360" w:lineRule="auto"/>
        <w:jc w:val="left"/>
        <w:outlineLvl w:val="2"/>
        <w:rPr>
          <w:rFonts w:cs="Arial" w:asciiTheme="majorEastAsia" w:hAnsiTheme="majorEastAsia" w:eastAsiaTheme="majorEastAsia"/>
          <w:b/>
          <w:bCs/>
          <w:szCs w:val="24"/>
        </w:rPr>
      </w:pPr>
      <w:bookmarkStart w:id="308" w:name="_Toc16494"/>
      <w:bookmarkStart w:id="309" w:name="_Toc5002"/>
      <w:bookmarkStart w:id="310" w:name="_Toc247592877"/>
      <w:bookmarkStart w:id="311" w:name="_Toc26176"/>
      <w:bookmarkStart w:id="312" w:name="_Toc152042316"/>
      <w:bookmarkStart w:id="313" w:name="_Toc146014495"/>
      <w:bookmarkStart w:id="314" w:name="_Toc896"/>
      <w:bookmarkStart w:id="315" w:name="_Toc247513963"/>
      <w:bookmarkStart w:id="316" w:name="_Toc296602430"/>
      <w:bookmarkStart w:id="317" w:name="_Toc144974508"/>
      <w:bookmarkStart w:id="318" w:name="_Toc27598"/>
      <w:bookmarkStart w:id="319" w:name="_Toc5384"/>
      <w:bookmarkStart w:id="320" w:name="_Toc247527564"/>
      <w:bookmarkStart w:id="321" w:name="_Toc152045540"/>
      <w:r>
        <w:rPr>
          <w:rFonts w:hint="eastAsia" w:cs="Arial" w:asciiTheme="majorEastAsia" w:hAnsiTheme="majorEastAsia" w:eastAsiaTheme="majorEastAsia"/>
          <w:b/>
          <w:bCs/>
          <w:szCs w:val="24"/>
        </w:rPr>
        <w:t>1.10 投标预备会</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pPr>
        <w:spacing w:line="360" w:lineRule="auto"/>
        <w:jc w:val="left"/>
        <w:outlineLvl w:val="2"/>
        <w:rPr>
          <w:rFonts w:cs="Arial" w:asciiTheme="majorEastAsia" w:hAnsiTheme="majorEastAsia" w:eastAsiaTheme="majorEastAsia"/>
          <w:b/>
          <w:bCs/>
          <w:szCs w:val="24"/>
        </w:rPr>
      </w:pPr>
      <w:bookmarkStart w:id="322" w:name="_Toc2656"/>
      <w:bookmarkStart w:id="323" w:name="_Toc13861"/>
      <w:bookmarkStart w:id="324" w:name="_Toc146014496"/>
      <w:bookmarkStart w:id="325" w:name="_Toc29708"/>
      <w:bookmarkStart w:id="326" w:name="_Toc296602431"/>
      <w:bookmarkStart w:id="327" w:name="_Toc5450"/>
      <w:bookmarkStart w:id="328" w:name="_Toc12446"/>
      <w:bookmarkStart w:id="329" w:name="_Toc5883"/>
      <w:r>
        <w:rPr>
          <w:rFonts w:hint="eastAsia" w:cs="Arial" w:asciiTheme="majorEastAsia" w:hAnsiTheme="majorEastAsia" w:eastAsiaTheme="majorEastAsia"/>
          <w:b/>
          <w:bCs/>
          <w:szCs w:val="24"/>
        </w:rPr>
        <w:t>1.11 偏离</w:t>
      </w:r>
      <w:bookmarkEnd w:id="322"/>
      <w:bookmarkEnd w:id="323"/>
      <w:bookmarkEnd w:id="324"/>
      <w:bookmarkEnd w:id="325"/>
      <w:bookmarkEnd w:id="326"/>
      <w:bookmarkEnd w:id="327"/>
      <w:bookmarkEnd w:id="328"/>
      <w:bookmarkEnd w:id="329"/>
    </w:p>
    <w:p>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pPr>
        <w:spacing w:line="360" w:lineRule="auto"/>
        <w:jc w:val="left"/>
        <w:outlineLvl w:val="2"/>
        <w:rPr>
          <w:rFonts w:cs="Arial" w:asciiTheme="majorEastAsia" w:hAnsiTheme="majorEastAsia" w:eastAsiaTheme="majorEastAsia"/>
          <w:b/>
          <w:bCs/>
          <w:szCs w:val="24"/>
        </w:rPr>
      </w:pPr>
      <w:bookmarkStart w:id="330" w:name="_Toc27565"/>
      <w:bookmarkStart w:id="331" w:name="_Toc10778"/>
      <w:bookmarkStart w:id="332" w:name="_Toc18319"/>
      <w:bookmarkStart w:id="333" w:name="_Toc21498"/>
      <w:bookmarkStart w:id="334" w:name="_Toc146014497"/>
      <w:bookmarkStart w:id="335" w:name="_Toc29471"/>
      <w:bookmarkStart w:id="336" w:name="_Toc31909"/>
      <w:r>
        <w:rPr>
          <w:rFonts w:hint="eastAsia" w:cs="Arial" w:asciiTheme="majorEastAsia" w:hAnsiTheme="majorEastAsia" w:eastAsiaTheme="majorEastAsia"/>
          <w:b/>
          <w:bCs/>
          <w:szCs w:val="24"/>
        </w:rPr>
        <w:t>1.12知识产权声明</w:t>
      </w:r>
      <w:bookmarkEnd w:id="330"/>
      <w:bookmarkEnd w:id="331"/>
      <w:bookmarkEnd w:id="332"/>
      <w:bookmarkEnd w:id="333"/>
      <w:bookmarkEnd w:id="334"/>
      <w:bookmarkEnd w:id="335"/>
      <w:bookmarkEnd w:id="336"/>
    </w:p>
    <w:p>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pPr>
        <w:spacing w:line="360" w:lineRule="auto"/>
        <w:ind w:firstLine="480" w:firstLineChars="200"/>
        <w:rPr>
          <w:rFonts w:asciiTheme="majorEastAsia" w:hAnsiTheme="majorEastAsia" w:eastAsiaTheme="majorEastAsia"/>
          <w:szCs w:val="24"/>
        </w:rPr>
      </w:pPr>
    </w:p>
    <w:p>
      <w:pPr>
        <w:pStyle w:val="4"/>
        <w:spacing w:before="240" w:beforeLines="100" w:after="240" w:afterLines="100" w:line="360" w:lineRule="auto"/>
        <w:rPr>
          <w:rFonts w:asciiTheme="minorEastAsia" w:hAnsiTheme="minorEastAsia" w:eastAsiaTheme="minorEastAsia"/>
          <w:sz w:val="24"/>
          <w:szCs w:val="24"/>
        </w:rPr>
      </w:pPr>
      <w:bookmarkStart w:id="337" w:name="_Toc26048"/>
      <w:bookmarkStart w:id="338" w:name="_Toc3388"/>
      <w:bookmarkStart w:id="339" w:name="_Toc247085701"/>
      <w:bookmarkStart w:id="340" w:name="_Toc31992"/>
      <w:bookmarkStart w:id="341" w:name="_Toc144974510"/>
      <w:bookmarkStart w:id="342" w:name="_Toc152045542"/>
      <w:bookmarkStart w:id="343" w:name="_Toc19892"/>
      <w:bookmarkStart w:id="344" w:name="_Toc29533"/>
      <w:bookmarkStart w:id="345" w:name="_Toc179632560"/>
      <w:bookmarkStart w:id="346" w:name="_Toc296602432"/>
      <w:bookmarkStart w:id="347" w:name="_Toc146014498"/>
      <w:bookmarkStart w:id="348" w:name="_Toc246996930"/>
      <w:bookmarkStart w:id="349" w:name="_Toc246996187"/>
      <w:bookmarkStart w:id="350" w:name="_Toc152042318"/>
      <w:bookmarkStart w:id="351" w:name="_Toc23325"/>
      <w:r>
        <w:rPr>
          <w:rFonts w:hint="eastAsia" w:asciiTheme="minorEastAsia" w:hAnsiTheme="minorEastAsia" w:eastAsiaTheme="minorEastAsia"/>
          <w:sz w:val="24"/>
          <w:szCs w:val="24"/>
        </w:rPr>
        <w:t>2. 招标文件</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pPr>
        <w:spacing w:line="360" w:lineRule="auto"/>
        <w:outlineLvl w:val="2"/>
        <w:rPr>
          <w:rFonts w:cs="Arial" w:asciiTheme="minorEastAsia" w:hAnsiTheme="minorEastAsia" w:eastAsiaTheme="minorEastAsia"/>
          <w:b/>
          <w:bCs/>
          <w:szCs w:val="24"/>
        </w:rPr>
      </w:pPr>
      <w:bookmarkStart w:id="352" w:name="_Toc146014499"/>
      <w:bookmarkStart w:id="353" w:name="_Toc31456"/>
      <w:bookmarkStart w:id="354" w:name="_Toc7826"/>
      <w:bookmarkStart w:id="355" w:name="_Toc10509"/>
      <w:bookmarkStart w:id="356" w:name="_Toc27704"/>
      <w:bookmarkStart w:id="357" w:name="_Toc31711"/>
      <w:bookmarkStart w:id="358" w:name="_Toc14826"/>
      <w:bookmarkStart w:id="359" w:name="_Toc179632564"/>
      <w:bookmarkStart w:id="360" w:name="_Toc246996934"/>
      <w:bookmarkStart w:id="361" w:name="_Toc144974514"/>
      <w:bookmarkStart w:id="362" w:name="_Toc296602436"/>
      <w:bookmarkStart w:id="363" w:name="_Toc246996191"/>
      <w:bookmarkStart w:id="364" w:name="_Toc247085705"/>
      <w:bookmarkStart w:id="365" w:name="_Toc152045546"/>
      <w:bookmarkStart w:id="366" w:name="_Toc152042322"/>
      <w:r>
        <w:rPr>
          <w:rFonts w:cs="Arial" w:asciiTheme="minorEastAsia" w:hAnsiTheme="minorEastAsia" w:eastAsiaTheme="minorEastAsia"/>
          <w:b/>
          <w:bCs/>
          <w:szCs w:val="24"/>
        </w:rPr>
        <w:t>2.1 招标文件的组成</w:t>
      </w:r>
      <w:bookmarkEnd w:id="352"/>
      <w:bookmarkEnd w:id="353"/>
      <w:bookmarkEnd w:id="354"/>
      <w:bookmarkEnd w:id="355"/>
      <w:bookmarkEnd w:id="356"/>
      <w:bookmarkEnd w:id="357"/>
      <w:bookmarkEnd w:id="35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pPr>
        <w:spacing w:line="360" w:lineRule="auto"/>
        <w:outlineLvl w:val="2"/>
        <w:rPr>
          <w:rFonts w:cs="Arial" w:asciiTheme="minorEastAsia" w:hAnsiTheme="minorEastAsia" w:eastAsiaTheme="minorEastAsia"/>
          <w:b/>
          <w:bCs/>
          <w:szCs w:val="24"/>
        </w:rPr>
      </w:pPr>
      <w:bookmarkStart w:id="367" w:name="_Toc14561"/>
      <w:bookmarkStart w:id="368" w:name="_Toc2805"/>
      <w:bookmarkStart w:id="369" w:name="_Toc1644"/>
      <w:bookmarkStart w:id="370" w:name="_Toc5840"/>
      <w:bookmarkStart w:id="371" w:name="_Toc16577"/>
      <w:bookmarkStart w:id="372" w:name="_Toc14038"/>
      <w:bookmarkStart w:id="373" w:name="_Toc146014500"/>
      <w:r>
        <w:rPr>
          <w:rFonts w:cs="Arial" w:asciiTheme="minorEastAsia" w:hAnsiTheme="minorEastAsia" w:eastAsiaTheme="minorEastAsia"/>
          <w:b/>
          <w:bCs/>
          <w:szCs w:val="24"/>
        </w:rPr>
        <w:t>2.2招标文件的解释与澄清</w:t>
      </w:r>
      <w:bookmarkEnd w:id="367"/>
      <w:bookmarkEnd w:id="368"/>
      <w:bookmarkEnd w:id="369"/>
      <w:bookmarkEnd w:id="370"/>
      <w:bookmarkEnd w:id="371"/>
      <w:bookmarkEnd w:id="372"/>
      <w:bookmarkEnd w:id="373"/>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pPr>
        <w:spacing w:line="360" w:lineRule="auto"/>
        <w:outlineLvl w:val="2"/>
        <w:rPr>
          <w:rFonts w:cs="Arial" w:asciiTheme="minorEastAsia" w:hAnsiTheme="minorEastAsia" w:eastAsiaTheme="minorEastAsia"/>
          <w:b/>
          <w:bCs/>
          <w:szCs w:val="24"/>
        </w:rPr>
      </w:pPr>
      <w:bookmarkStart w:id="374" w:name="_Toc4859"/>
      <w:bookmarkStart w:id="375" w:name="_Toc12905"/>
      <w:bookmarkStart w:id="376" w:name="_Toc3558"/>
      <w:bookmarkStart w:id="377" w:name="_Toc17906"/>
      <w:bookmarkStart w:id="378" w:name="_Toc146014501"/>
      <w:bookmarkStart w:id="379" w:name="_Toc14317"/>
      <w:bookmarkStart w:id="380" w:name="_Toc21909"/>
      <w:r>
        <w:rPr>
          <w:rFonts w:cs="Arial" w:asciiTheme="minorEastAsia" w:hAnsiTheme="minorEastAsia" w:eastAsiaTheme="minorEastAsia"/>
          <w:b/>
          <w:bCs/>
          <w:szCs w:val="24"/>
        </w:rPr>
        <w:t>2.3招标文件的修改</w:t>
      </w:r>
      <w:bookmarkEnd w:id="374"/>
      <w:bookmarkEnd w:id="375"/>
      <w:bookmarkEnd w:id="376"/>
      <w:bookmarkEnd w:id="377"/>
      <w:bookmarkEnd w:id="378"/>
      <w:bookmarkEnd w:id="379"/>
      <w:bookmarkEnd w:id="380"/>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pPr>
        <w:pStyle w:val="19"/>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pPr>
        <w:pStyle w:val="4"/>
        <w:spacing w:before="240" w:beforeLines="100" w:after="240" w:afterLines="100" w:line="360" w:lineRule="auto"/>
        <w:rPr>
          <w:rFonts w:asciiTheme="minorEastAsia" w:hAnsiTheme="minorEastAsia" w:eastAsiaTheme="minorEastAsia"/>
          <w:sz w:val="24"/>
          <w:szCs w:val="24"/>
        </w:rPr>
      </w:pPr>
      <w:bookmarkStart w:id="381" w:name="_Toc28902"/>
      <w:bookmarkStart w:id="382" w:name="_Toc15219"/>
      <w:bookmarkStart w:id="383" w:name="_Toc10642"/>
      <w:bookmarkStart w:id="384" w:name="_Toc146014502"/>
      <w:bookmarkStart w:id="385" w:name="_Toc23291"/>
      <w:bookmarkStart w:id="386" w:name="_Toc8495"/>
      <w:bookmarkStart w:id="387" w:name="_Toc921"/>
      <w:r>
        <w:rPr>
          <w:rFonts w:hint="eastAsia" w:asciiTheme="minorEastAsia" w:hAnsiTheme="minorEastAsia" w:eastAsiaTheme="minorEastAsia"/>
          <w:sz w:val="24"/>
          <w:szCs w:val="24"/>
        </w:rPr>
        <w:t>3. 投标文件</w:t>
      </w:r>
      <w:bookmarkEnd w:id="359"/>
      <w:bookmarkEnd w:id="360"/>
      <w:bookmarkEnd w:id="361"/>
      <w:bookmarkEnd w:id="362"/>
      <w:bookmarkEnd w:id="363"/>
      <w:bookmarkEnd w:id="364"/>
      <w:bookmarkEnd w:id="365"/>
      <w:bookmarkEnd w:id="366"/>
      <w:bookmarkEnd w:id="381"/>
      <w:bookmarkEnd w:id="382"/>
      <w:bookmarkEnd w:id="383"/>
      <w:bookmarkEnd w:id="384"/>
      <w:bookmarkEnd w:id="385"/>
      <w:bookmarkEnd w:id="386"/>
      <w:bookmarkEnd w:id="387"/>
    </w:p>
    <w:p>
      <w:pPr>
        <w:pStyle w:val="5"/>
        <w:spacing w:before="0" w:after="0" w:line="360" w:lineRule="auto"/>
        <w:rPr>
          <w:rFonts w:cs="Arial" w:asciiTheme="minorEastAsia" w:hAnsiTheme="minorEastAsia" w:eastAsiaTheme="minorEastAsia"/>
          <w:bCs/>
          <w:sz w:val="24"/>
          <w:szCs w:val="24"/>
          <w:lang w:val="zh-CN"/>
        </w:rPr>
      </w:pPr>
      <w:bookmarkStart w:id="388" w:name="_Toc332"/>
      <w:bookmarkStart w:id="389" w:name="_Toc20254"/>
      <w:bookmarkStart w:id="390" w:name="_Toc32598"/>
      <w:bookmarkStart w:id="391" w:name="_Toc1977"/>
      <w:bookmarkStart w:id="392" w:name="_Toc146014503"/>
      <w:bookmarkStart w:id="393" w:name="_Toc28417"/>
      <w:bookmarkStart w:id="394" w:name="_Toc27709"/>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388"/>
      <w:bookmarkEnd w:id="389"/>
      <w:bookmarkEnd w:id="390"/>
      <w:bookmarkEnd w:id="391"/>
      <w:bookmarkEnd w:id="392"/>
      <w:bookmarkEnd w:id="393"/>
      <w:bookmarkEnd w:id="394"/>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pPr>
        <w:pStyle w:val="5"/>
        <w:spacing w:before="0" w:after="0" w:line="360" w:lineRule="auto"/>
        <w:rPr>
          <w:rFonts w:cs="Arial" w:asciiTheme="minorEastAsia" w:hAnsiTheme="minorEastAsia" w:eastAsiaTheme="minorEastAsia"/>
          <w:bCs/>
          <w:sz w:val="24"/>
          <w:szCs w:val="24"/>
        </w:rPr>
      </w:pPr>
      <w:bookmarkStart w:id="395" w:name="_Toc32447"/>
      <w:bookmarkStart w:id="396" w:name="_Toc13499"/>
      <w:bookmarkStart w:id="397" w:name="_Toc146014504"/>
      <w:bookmarkStart w:id="398" w:name="_Toc3348"/>
      <w:bookmarkStart w:id="399" w:name="_Toc6547"/>
      <w:bookmarkStart w:id="400" w:name="_Toc26084"/>
      <w:bookmarkStart w:id="401" w:name="_Toc32242"/>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395"/>
      <w:bookmarkEnd w:id="396"/>
      <w:bookmarkEnd w:id="397"/>
      <w:bookmarkEnd w:id="398"/>
      <w:bookmarkEnd w:id="399"/>
      <w:bookmarkEnd w:id="400"/>
      <w:bookmarkEnd w:id="401"/>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pPr>
        <w:pStyle w:val="5"/>
        <w:spacing w:before="0" w:after="0" w:line="360" w:lineRule="auto"/>
        <w:rPr>
          <w:rFonts w:cs="Arial" w:asciiTheme="minorEastAsia" w:hAnsiTheme="minorEastAsia" w:eastAsiaTheme="minorEastAsia"/>
          <w:bCs/>
          <w:sz w:val="24"/>
          <w:szCs w:val="24"/>
        </w:rPr>
      </w:pPr>
      <w:bookmarkStart w:id="402" w:name="_Toc27168"/>
      <w:bookmarkStart w:id="403" w:name="_Toc17898"/>
      <w:bookmarkStart w:id="404" w:name="_Toc146014505"/>
      <w:bookmarkStart w:id="405" w:name="_Toc1500"/>
      <w:bookmarkStart w:id="406" w:name="_Toc17831"/>
      <w:bookmarkStart w:id="407" w:name="_Toc26825"/>
      <w:bookmarkStart w:id="408" w:name="_Toc12590"/>
      <w:r>
        <w:rPr>
          <w:rFonts w:cs="Arial" w:asciiTheme="minorEastAsia" w:hAnsiTheme="minorEastAsia" w:eastAsiaTheme="minorEastAsia"/>
          <w:bCs/>
          <w:sz w:val="24"/>
          <w:szCs w:val="24"/>
        </w:rPr>
        <w:t>3.3投标文件的组成</w:t>
      </w:r>
      <w:bookmarkEnd w:id="402"/>
      <w:bookmarkEnd w:id="403"/>
      <w:bookmarkEnd w:id="404"/>
      <w:bookmarkEnd w:id="405"/>
      <w:bookmarkEnd w:id="406"/>
      <w:bookmarkEnd w:id="407"/>
      <w:bookmarkEnd w:id="40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pPr>
        <w:pStyle w:val="5"/>
        <w:spacing w:before="0" w:after="0" w:line="360" w:lineRule="auto"/>
        <w:rPr>
          <w:rFonts w:cs="Arial" w:asciiTheme="minorEastAsia" w:hAnsiTheme="minorEastAsia" w:eastAsiaTheme="minorEastAsia"/>
          <w:bCs/>
          <w:sz w:val="24"/>
          <w:szCs w:val="24"/>
        </w:rPr>
      </w:pPr>
      <w:bookmarkStart w:id="409" w:name="_Toc7193"/>
      <w:bookmarkStart w:id="410" w:name="_Toc2548"/>
      <w:bookmarkStart w:id="411" w:name="_Toc6155"/>
      <w:bookmarkStart w:id="412" w:name="_Toc146014506"/>
      <w:bookmarkStart w:id="413" w:name="_Toc13660"/>
      <w:bookmarkStart w:id="414" w:name="_Toc17533"/>
      <w:bookmarkStart w:id="415" w:name="_Toc18922"/>
      <w:r>
        <w:rPr>
          <w:rFonts w:cs="Arial" w:asciiTheme="minorEastAsia" w:hAnsiTheme="minorEastAsia" w:eastAsiaTheme="minorEastAsia"/>
          <w:bCs/>
          <w:sz w:val="24"/>
          <w:szCs w:val="24"/>
        </w:rPr>
        <w:t>3.4 投标文件格式</w:t>
      </w:r>
      <w:bookmarkEnd w:id="409"/>
      <w:bookmarkEnd w:id="410"/>
      <w:bookmarkEnd w:id="411"/>
      <w:bookmarkEnd w:id="412"/>
      <w:bookmarkEnd w:id="413"/>
      <w:bookmarkEnd w:id="414"/>
      <w:bookmarkEnd w:id="415"/>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pPr>
        <w:pStyle w:val="5"/>
        <w:spacing w:before="0" w:after="0" w:line="360" w:lineRule="auto"/>
        <w:rPr>
          <w:rFonts w:cs="Arial" w:asciiTheme="minorEastAsia" w:hAnsiTheme="minorEastAsia" w:eastAsiaTheme="minorEastAsia"/>
          <w:bCs/>
          <w:sz w:val="24"/>
          <w:szCs w:val="24"/>
        </w:rPr>
      </w:pPr>
      <w:bookmarkStart w:id="416" w:name="_Toc146014507"/>
      <w:bookmarkStart w:id="417" w:name="_Toc30732"/>
      <w:bookmarkStart w:id="418" w:name="_Toc15360"/>
      <w:bookmarkStart w:id="419" w:name="_Toc30062"/>
      <w:bookmarkStart w:id="420" w:name="_Toc24828"/>
      <w:bookmarkStart w:id="421" w:name="_Toc22278"/>
      <w:bookmarkStart w:id="422" w:name="_Toc26039"/>
      <w:r>
        <w:rPr>
          <w:rFonts w:cs="Arial" w:asciiTheme="minorEastAsia" w:hAnsiTheme="minorEastAsia" w:eastAsiaTheme="minorEastAsia"/>
          <w:bCs/>
          <w:sz w:val="24"/>
          <w:szCs w:val="24"/>
        </w:rPr>
        <w:t>3.5.投标货币</w:t>
      </w:r>
      <w:bookmarkEnd w:id="416"/>
      <w:bookmarkEnd w:id="417"/>
      <w:bookmarkEnd w:id="418"/>
      <w:bookmarkEnd w:id="419"/>
      <w:bookmarkEnd w:id="420"/>
      <w:bookmarkEnd w:id="421"/>
      <w:bookmarkEnd w:id="422"/>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pPr>
        <w:pStyle w:val="5"/>
        <w:spacing w:before="0" w:after="0" w:line="360" w:lineRule="auto"/>
        <w:rPr>
          <w:rFonts w:cs="Arial" w:asciiTheme="minorEastAsia" w:hAnsiTheme="minorEastAsia" w:eastAsiaTheme="minorEastAsia"/>
          <w:bCs/>
          <w:sz w:val="24"/>
          <w:szCs w:val="24"/>
        </w:rPr>
      </w:pPr>
      <w:bookmarkStart w:id="423" w:name="_Toc8493"/>
      <w:bookmarkStart w:id="424" w:name="_Toc10740"/>
      <w:bookmarkStart w:id="425" w:name="_Toc7488"/>
      <w:bookmarkStart w:id="426" w:name="_Toc146014508"/>
      <w:bookmarkStart w:id="427" w:name="_Toc30490"/>
      <w:bookmarkStart w:id="428" w:name="_Toc28452"/>
      <w:bookmarkStart w:id="429" w:name="_Toc24404"/>
      <w:r>
        <w:rPr>
          <w:rFonts w:cs="Arial" w:asciiTheme="minorEastAsia" w:hAnsiTheme="minorEastAsia" w:eastAsiaTheme="minorEastAsia"/>
          <w:bCs/>
          <w:sz w:val="24"/>
          <w:szCs w:val="24"/>
        </w:rPr>
        <w:t>3.6.投标有效期</w:t>
      </w:r>
      <w:bookmarkEnd w:id="423"/>
      <w:bookmarkEnd w:id="424"/>
      <w:bookmarkEnd w:id="425"/>
      <w:bookmarkEnd w:id="426"/>
      <w:bookmarkEnd w:id="427"/>
      <w:bookmarkEnd w:id="428"/>
      <w:bookmarkEnd w:id="429"/>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p>
    <w:p>
      <w:pPr>
        <w:kinsoku w:val="0"/>
        <w:overflowPunct w:val="0"/>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投标函及技术投标书，纸质正本于202</w:t>
      </w:r>
      <w:r>
        <w:rPr>
          <w:rFonts w:hint="eastAsia" w:cs="Arial" w:asciiTheme="minorEastAsia" w:hAnsiTheme="minorEastAsia" w:eastAsiaTheme="minorEastAsia"/>
          <w:szCs w:val="24"/>
        </w:rPr>
        <w:t>4</w:t>
      </w:r>
      <w:r>
        <w:rPr>
          <w:rFonts w:hint="eastAsia" w:cs="Arial" w:asciiTheme="minorEastAsia" w:hAnsiTheme="minorEastAsia" w:eastAsiaTheme="minorEastAsia"/>
          <w:szCs w:val="24"/>
          <w:lang w:val="zh-CN"/>
        </w:rPr>
        <w:t>年</w:t>
      </w:r>
      <w:r>
        <w:rPr>
          <w:rFonts w:hint="eastAsia" w:cs="Arial" w:asciiTheme="minorEastAsia" w:hAnsiTheme="minorEastAsia" w:eastAsiaTheme="minorEastAsia"/>
          <w:szCs w:val="24"/>
          <w:lang w:val="en-US" w:eastAsia="zh-CN"/>
        </w:rPr>
        <w:t>8</w:t>
      </w:r>
      <w:r>
        <w:rPr>
          <w:rFonts w:hint="eastAsia" w:cs="Arial" w:asciiTheme="minorEastAsia" w:hAnsiTheme="minorEastAsia" w:eastAsiaTheme="minorEastAsia"/>
          <w:szCs w:val="24"/>
        </w:rPr>
        <w:t xml:space="preserve"> 月</w:t>
      </w:r>
      <w:r>
        <w:rPr>
          <w:rFonts w:hint="eastAsia" w:cs="Arial" w:asciiTheme="minorEastAsia" w:hAnsiTheme="minorEastAsia" w:eastAsiaTheme="minorEastAsia"/>
          <w:szCs w:val="24"/>
          <w:lang w:val="en-US" w:eastAsia="zh-CN"/>
        </w:rPr>
        <w:t>3</w:t>
      </w:r>
      <w:r>
        <w:rPr>
          <w:rFonts w:hint="eastAsia" w:cs="Arial" w:asciiTheme="minorEastAsia" w:hAnsiTheme="minorEastAsia" w:eastAsiaTheme="minorEastAsia"/>
          <w:szCs w:val="24"/>
        </w:rPr>
        <w:t>日</w:t>
      </w:r>
      <w:r>
        <w:rPr>
          <w:rFonts w:hint="eastAsia" w:cs="Arial" w:asciiTheme="minorEastAsia" w:hAnsiTheme="minorEastAsia" w:eastAsiaTheme="minorEastAsia"/>
          <w:szCs w:val="24"/>
          <w:lang w:val="zh-CN"/>
        </w:rPr>
        <w:t>后邮寄到招标人单位。</w:t>
      </w:r>
    </w:p>
    <w:p>
      <w:pPr>
        <w:kinsoku w:val="0"/>
        <w:overflowPunct w:val="0"/>
        <w:spacing w:line="360" w:lineRule="auto"/>
        <w:rPr>
          <w:rFonts w:cs="Arial" w:asciiTheme="minorEastAsia" w:hAnsiTheme="minorEastAsia" w:eastAsiaTheme="minorEastAsia"/>
          <w:szCs w:val="24"/>
        </w:rPr>
      </w:pPr>
      <w:r>
        <w:rPr>
          <w:rFonts w:hint="eastAsia" w:cs="Arial" w:asciiTheme="minorEastAsia" w:hAnsiTheme="minorEastAsia" w:eastAsiaTheme="minorEastAsia"/>
          <w:szCs w:val="24"/>
        </w:rPr>
        <w:t>3.9.6 投标的电子档文件应于2024年</w:t>
      </w:r>
      <w:r>
        <w:rPr>
          <w:rFonts w:hint="eastAsia" w:cs="Arial" w:asciiTheme="minorEastAsia" w:hAnsiTheme="minorEastAsia" w:eastAsiaTheme="minorEastAsia"/>
          <w:szCs w:val="24"/>
          <w:lang w:eastAsia="zh-CN"/>
        </w:rPr>
        <w:t>8月3日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p>
    <w:p>
      <w:pPr>
        <w:pStyle w:val="4"/>
        <w:spacing w:before="240" w:beforeLines="100" w:after="240" w:afterLines="100" w:line="360" w:lineRule="auto"/>
        <w:rPr>
          <w:rFonts w:asciiTheme="minorEastAsia" w:hAnsiTheme="minorEastAsia" w:eastAsiaTheme="minorEastAsia"/>
          <w:sz w:val="24"/>
          <w:szCs w:val="24"/>
        </w:rPr>
      </w:pPr>
      <w:bookmarkStart w:id="430" w:name="_Toc22979"/>
      <w:bookmarkStart w:id="431" w:name="_Toc10539"/>
      <w:bookmarkStart w:id="432" w:name="_Toc19835"/>
      <w:bookmarkStart w:id="433" w:name="_Toc11165"/>
      <w:bookmarkStart w:id="434" w:name="_Toc5390"/>
      <w:bookmarkStart w:id="435" w:name="_Toc146014509"/>
      <w:bookmarkStart w:id="436" w:name="_Toc17051"/>
      <w:bookmarkStart w:id="437" w:name="_Toc9457673"/>
      <w:bookmarkStart w:id="438" w:name="_Toc78948806"/>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430"/>
      <w:bookmarkEnd w:id="431"/>
      <w:bookmarkEnd w:id="432"/>
      <w:bookmarkEnd w:id="433"/>
      <w:bookmarkEnd w:id="434"/>
      <w:bookmarkEnd w:id="435"/>
      <w:bookmarkEnd w:id="436"/>
    </w:p>
    <w:p>
      <w:pPr>
        <w:spacing w:line="360" w:lineRule="auto"/>
        <w:outlineLvl w:val="2"/>
        <w:rPr>
          <w:rFonts w:cs="Arial" w:asciiTheme="minorEastAsia" w:hAnsiTheme="minorEastAsia" w:eastAsiaTheme="minorEastAsia"/>
          <w:b/>
          <w:bCs/>
          <w:szCs w:val="24"/>
          <w:lang w:val="zh-CN"/>
        </w:rPr>
      </w:pPr>
      <w:bookmarkStart w:id="439" w:name="_Toc146014510"/>
      <w:bookmarkStart w:id="440" w:name="_Toc10709"/>
      <w:bookmarkStart w:id="441" w:name="_Toc6124"/>
      <w:bookmarkStart w:id="442" w:name="_Toc3250"/>
      <w:bookmarkStart w:id="443" w:name="_Toc19102"/>
      <w:bookmarkStart w:id="444" w:name="_Toc1144"/>
      <w:bookmarkStart w:id="445" w:name="_Toc15330"/>
      <w:r>
        <w:rPr>
          <w:rFonts w:cs="Arial" w:asciiTheme="minorEastAsia" w:hAnsiTheme="minorEastAsia" w:eastAsiaTheme="minorEastAsia"/>
          <w:b/>
          <w:bCs/>
          <w:szCs w:val="24"/>
        </w:rPr>
        <w:t>4.1投标文件的密封和标记</w:t>
      </w:r>
      <w:bookmarkEnd w:id="439"/>
      <w:bookmarkEnd w:id="440"/>
      <w:bookmarkEnd w:id="441"/>
      <w:bookmarkEnd w:id="442"/>
      <w:bookmarkEnd w:id="443"/>
      <w:bookmarkEnd w:id="444"/>
      <w:bookmarkEnd w:id="445"/>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》压缩</w:t>
      </w:r>
      <w:r>
        <w:rPr>
          <w:rFonts w:cs="Arial" w:asciiTheme="minorEastAsia" w:hAnsiTheme="minorEastAsia" w:eastAsiaTheme="minorEastAsia"/>
          <w:szCs w:val="24"/>
          <w:lang w:val="zh-CN"/>
        </w:rPr>
        <w:t>密封。</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2024</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w:t>
      </w:r>
      <w:r>
        <w:rPr>
          <w:rFonts w:hint="eastAsia" w:cs="Arial" w:asciiTheme="minorEastAsia" w:hAnsiTheme="minorEastAsia" w:eastAsiaTheme="minorEastAsia"/>
          <w:b/>
          <w:bCs/>
          <w:szCs w:val="24"/>
          <w:lang w:val="en-US" w:eastAsia="zh-CN"/>
        </w:rPr>
        <w:t>8</w:t>
      </w:r>
      <w:r>
        <w:rPr>
          <w:rFonts w:cs="Arial" w:asciiTheme="minorEastAsia" w:hAnsiTheme="minorEastAsia" w:eastAsiaTheme="minorEastAsia"/>
          <w:b/>
          <w:bCs/>
          <w:szCs w:val="24"/>
        </w:rPr>
        <w:t>月</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9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pPr>
        <w:spacing w:line="360" w:lineRule="auto"/>
        <w:outlineLvl w:val="2"/>
        <w:rPr>
          <w:rFonts w:cs="Arial" w:asciiTheme="minorEastAsia" w:hAnsiTheme="minorEastAsia" w:eastAsiaTheme="minorEastAsia"/>
          <w:b/>
          <w:bCs/>
          <w:szCs w:val="24"/>
        </w:rPr>
      </w:pPr>
      <w:bookmarkStart w:id="446" w:name="_Toc9188"/>
      <w:bookmarkStart w:id="447" w:name="_Toc8090"/>
      <w:bookmarkStart w:id="448" w:name="_Toc23300"/>
      <w:bookmarkStart w:id="449" w:name="_Toc10227"/>
      <w:bookmarkStart w:id="450" w:name="_Toc24211"/>
      <w:bookmarkStart w:id="451" w:name="_Toc12236"/>
      <w:bookmarkStart w:id="452" w:name="_Toc14601451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446"/>
      <w:bookmarkEnd w:id="447"/>
      <w:bookmarkEnd w:id="448"/>
      <w:bookmarkEnd w:id="449"/>
      <w:bookmarkEnd w:id="450"/>
      <w:bookmarkEnd w:id="451"/>
      <w:bookmarkEnd w:id="452"/>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453" w:name="_Toc146014512"/>
      <w:bookmarkStart w:id="454" w:name="_Toc30944"/>
      <w:bookmarkStart w:id="455" w:name="_Toc21932"/>
      <w:bookmarkStart w:id="456" w:name="_Toc26607"/>
      <w:bookmarkStart w:id="457" w:name="_Toc18910"/>
      <w:bookmarkStart w:id="458" w:name="_Toc16319"/>
      <w:bookmarkStart w:id="459" w:name="_Toc10386"/>
      <w:r>
        <w:rPr>
          <w:rFonts w:cs="Arial" w:asciiTheme="minorEastAsia" w:hAnsiTheme="minorEastAsia" w:eastAsiaTheme="minorEastAsia"/>
          <w:b/>
          <w:bCs/>
          <w:szCs w:val="24"/>
        </w:rPr>
        <w:t>4.3投标文件提交的截止时间</w:t>
      </w:r>
      <w:bookmarkEnd w:id="453"/>
      <w:bookmarkEnd w:id="454"/>
      <w:bookmarkEnd w:id="455"/>
      <w:bookmarkEnd w:id="456"/>
      <w:bookmarkEnd w:id="457"/>
      <w:bookmarkEnd w:id="458"/>
      <w:bookmarkEnd w:id="459"/>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pPr>
        <w:spacing w:line="360" w:lineRule="auto"/>
        <w:outlineLvl w:val="2"/>
        <w:rPr>
          <w:rFonts w:cs="Arial" w:asciiTheme="minorEastAsia" w:hAnsiTheme="minorEastAsia" w:eastAsiaTheme="minorEastAsia"/>
          <w:b/>
          <w:bCs/>
          <w:szCs w:val="24"/>
        </w:rPr>
      </w:pPr>
      <w:bookmarkStart w:id="460" w:name="_Toc146014513"/>
      <w:bookmarkStart w:id="461" w:name="_Toc27707"/>
      <w:bookmarkStart w:id="462" w:name="_Toc31056"/>
      <w:bookmarkStart w:id="463" w:name="_Toc3220"/>
      <w:bookmarkStart w:id="464" w:name="_Toc16662"/>
      <w:bookmarkStart w:id="465" w:name="_Toc25576"/>
      <w:bookmarkStart w:id="466" w:name="_Toc48"/>
      <w:r>
        <w:rPr>
          <w:rFonts w:cs="Arial" w:asciiTheme="minorEastAsia" w:hAnsiTheme="minorEastAsia" w:eastAsiaTheme="minorEastAsia"/>
          <w:b/>
          <w:bCs/>
          <w:szCs w:val="24"/>
        </w:rPr>
        <w:t>4.4 迟交的投标文件</w:t>
      </w:r>
      <w:bookmarkEnd w:id="460"/>
      <w:bookmarkEnd w:id="461"/>
      <w:bookmarkEnd w:id="462"/>
      <w:bookmarkEnd w:id="463"/>
      <w:bookmarkEnd w:id="464"/>
      <w:bookmarkEnd w:id="465"/>
      <w:bookmarkEnd w:id="466"/>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467" w:name="_Toc146014514"/>
      <w:bookmarkStart w:id="468" w:name="_Toc11377"/>
      <w:bookmarkStart w:id="469" w:name="_Toc22818"/>
      <w:bookmarkStart w:id="470" w:name="_Toc15281"/>
      <w:bookmarkStart w:id="471" w:name="_Toc29358"/>
      <w:bookmarkStart w:id="472" w:name="_Toc859"/>
      <w:bookmarkStart w:id="473" w:name="_Toc8334"/>
      <w:r>
        <w:rPr>
          <w:rFonts w:cs="Arial" w:asciiTheme="minorEastAsia" w:hAnsiTheme="minorEastAsia" w:eastAsiaTheme="minorEastAsia"/>
          <w:b/>
          <w:bCs/>
          <w:szCs w:val="24"/>
        </w:rPr>
        <w:t>4.5 投标文件的修改和撤回</w:t>
      </w:r>
      <w:bookmarkEnd w:id="467"/>
      <w:bookmarkEnd w:id="468"/>
      <w:bookmarkEnd w:id="469"/>
      <w:bookmarkEnd w:id="470"/>
      <w:bookmarkEnd w:id="471"/>
      <w:bookmarkEnd w:id="472"/>
      <w:bookmarkEnd w:id="473"/>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pPr>
        <w:pStyle w:val="4"/>
        <w:spacing w:before="240" w:beforeLines="100" w:after="240" w:afterLines="100" w:line="360" w:lineRule="auto"/>
        <w:rPr>
          <w:rFonts w:asciiTheme="minorEastAsia" w:hAnsiTheme="minorEastAsia" w:eastAsiaTheme="minorEastAsia"/>
          <w:sz w:val="24"/>
          <w:szCs w:val="24"/>
        </w:rPr>
      </w:pPr>
      <w:bookmarkStart w:id="474" w:name="_Toc22932"/>
      <w:bookmarkStart w:id="475" w:name="_Toc18655"/>
      <w:bookmarkStart w:id="476" w:name="_Toc4999"/>
      <w:bookmarkStart w:id="477" w:name="_Toc26719"/>
      <w:bookmarkStart w:id="478" w:name="_Toc146014515"/>
      <w:bookmarkStart w:id="479" w:name="_Toc17184"/>
      <w:bookmarkStart w:id="480" w:name="_Toc11969"/>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437"/>
      <w:bookmarkEnd w:id="438"/>
      <w:bookmarkEnd w:id="474"/>
      <w:bookmarkEnd w:id="475"/>
      <w:bookmarkEnd w:id="476"/>
      <w:bookmarkEnd w:id="477"/>
      <w:bookmarkEnd w:id="478"/>
      <w:bookmarkEnd w:id="479"/>
      <w:bookmarkEnd w:id="480"/>
    </w:p>
    <w:p>
      <w:pPr>
        <w:spacing w:line="360" w:lineRule="auto"/>
        <w:outlineLvl w:val="2"/>
        <w:rPr>
          <w:rFonts w:cs="Arial" w:asciiTheme="minorEastAsia" w:hAnsiTheme="minorEastAsia" w:eastAsiaTheme="minorEastAsia"/>
          <w:b/>
          <w:bCs/>
          <w:szCs w:val="24"/>
        </w:rPr>
      </w:pPr>
      <w:bookmarkStart w:id="481" w:name="_Toc10974"/>
      <w:bookmarkStart w:id="482" w:name="_Toc18093"/>
      <w:bookmarkStart w:id="483" w:name="_Toc146014516"/>
      <w:bookmarkStart w:id="484" w:name="_Toc4614"/>
      <w:bookmarkStart w:id="485" w:name="_Toc2343"/>
      <w:bookmarkStart w:id="486" w:name="_Toc12748"/>
      <w:bookmarkStart w:id="487" w:name="_Toc7248"/>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481"/>
      <w:bookmarkEnd w:id="482"/>
      <w:bookmarkEnd w:id="483"/>
      <w:bookmarkEnd w:id="484"/>
      <w:bookmarkEnd w:id="485"/>
      <w:bookmarkEnd w:id="486"/>
      <w:bookmarkEnd w:id="487"/>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spacing w:line="360" w:lineRule="auto"/>
        <w:outlineLvl w:val="2"/>
        <w:rPr>
          <w:rFonts w:cs="Arial" w:asciiTheme="minorEastAsia" w:hAnsiTheme="minorEastAsia" w:eastAsiaTheme="minorEastAsia"/>
          <w:b/>
          <w:bCs/>
          <w:szCs w:val="24"/>
        </w:rPr>
      </w:pPr>
      <w:bookmarkStart w:id="488" w:name="_Toc23687"/>
      <w:bookmarkStart w:id="489" w:name="_Toc13991"/>
      <w:bookmarkStart w:id="490" w:name="_Toc9708"/>
      <w:bookmarkStart w:id="491" w:name="_Toc20080"/>
      <w:bookmarkStart w:id="492" w:name="_Toc15443"/>
      <w:bookmarkStart w:id="493" w:name="_Toc146014517"/>
      <w:bookmarkStart w:id="494" w:name="_Toc13933"/>
      <w:r>
        <w:rPr>
          <w:rFonts w:cs="Arial" w:asciiTheme="minorEastAsia" w:hAnsiTheme="minorEastAsia" w:eastAsiaTheme="minorEastAsia"/>
          <w:b/>
          <w:bCs/>
          <w:szCs w:val="24"/>
        </w:rPr>
        <w:t>5.2开标程序</w:t>
      </w:r>
      <w:bookmarkEnd w:id="488"/>
      <w:bookmarkEnd w:id="489"/>
      <w:bookmarkEnd w:id="490"/>
      <w:bookmarkEnd w:id="491"/>
      <w:bookmarkEnd w:id="492"/>
      <w:bookmarkEnd w:id="493"/>
      <w:bookmarkEnd w:id="49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pPr>
        <w:pStyle w:val="4"/>
        <w:spacing w:before="240" w:beforeLines="100" w:after="240" w:afterLines="100" w:line="360" w:lineRule="auto"/>
        <w:rPr>
          <w:rFonts w:asciiTheme="minorEastAsia" w:hAnsiTheme="minorEastAsia" w:eastAsiaTheme="minorEastAsia"/>
          <w:sz w:val="24"/>
          <w:szCs w:val="24"/>
        </w:rPr>
      </w:pPr>
      <w:bookmarkStart w:id="495" w:name="_Toc5076"/>
      <w:bookmarkStart w:id="496" w:name="_Toc9457674"/>
      <w:bookmarkStart w:id="497" w:name="_Toc18540"/>
      <w:bookmarkStart w:id="498" w:name="_Toc14252"/>
      <w:bookmarkStart w:id="499" w:name="_Toc21760"/>
      <w:bookmarkStart w:id="500" w:name="_Toc12155"/>
      <w:bookmarkStart w:id="501" w:name="_Toc30349"/>
      <w:bookmarkStart w:id="502" w:name="_Toc146014518"/>
      <w:bookmarkStart w:id="503" w:name="_Toc78948807"/>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495"/>
      <w:bookmarkEnd w:id="496"/>
      <w:bookmarkEnd w:id="497"/>
      <w:bookmarkEnd w:id="498"/>
      <w:bookmarkEnd w:id="499"/>
      <w:bookmarkEnd w:id="500"/>
      <w:bookmarkEnd w:id="501"/>
      <w:bookmarkEnd w:id="502"/>
      <w:bookmarkEnd w:id="503"/>
    </w:p>
    <w:p>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pPr>
        <w:spacing w:line="360" w:lineRule="auto"/>
        <w:outlineLvl w:val="2"/>
        <w:rPr>
          <w:rFonts w:cs="Arial" w:asciiTheme="minorEastAsia" w:hAnsiTheme="minorEastAsia" w:eastAsiaTheme="minorEastAsia"/>
          <w:b/>
          <w:bCs/>
          <w:szCs w:val="24"/>
        </w:rPr>
      </w:pPr>
      <w:bookmarkStart w:id="504" w:name="_Toc26215"/>
      <w:bookmarkStart w:id="505" w:name="_Toc28612"/>
      <w:bookmarkStart w:id="506" w:name="_Toc146014519"/>
      <w:bookmarkStart w:id="507" w:name="_Toc20411"/>
      <w:bookmarkStart w:id="508" w:name="_Toc21510"/>
      <w:bookmarkStart w:id="509" w:name="_Toc31914"/>
      <w:bookmarkStart w:id="510" w:name="_Toc11931"/>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504"/>
      <w:bookmarkEnd w:id="505"/>
      <w:bookmarkEnd w:id="506"/>
      <w:bookmarkEnd w:id="507"/>
      <w:bookmarkEnd w:id="508"/>
      <w:bookmarkEnd w:id="509"/>
      <w:bookmarkEnd w:id="510"/>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pPr>
        <w:spacing w:line="360" w:lineRule="auto"/>
        <w:outlineLvl w:val="2"/>
        <w:rPr>
          <w:rFonts w:cs="Arial" w:asciiTheme="minorEastAsia" w:hAnsiTheme="minorEastAsia" w:eastAsiaTheme="minorEastAsia"/>
          <w:b/>
          <w:bCs/>
          <w:szCs w:val="24"/>
        </w:rPr>
      </w:pPr>
      <w:bookmarkStart w:id="511" w:name="_Toc30262"/>
      <w:bookmarkStart w:id="512" w:name="_Toc18501"/>
      <w:bookmarkStart w:id="513" w:name="_Toc146014520"/>
      <w:bookmarkStart w:id="514" w:name="_Toc17380"/>
      <w:bookmarkStart w:id="515" w:name="_Toc26993"/>
      <w:bookmarkStart w:id="516" w:name="_Toc28826"/>
      <w:bookmarkStart w:id="517" w:name="_Toc312"/>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511"/>
      <w:bookmarkEnd w:id="512"/>
      <w:bookmarkEnd w:id="513"/>
      <w:bookmarkEnd w:id="514"/>
      <w:bookmarkEnd w:id="515"/>
      <w:bookmarkEnd w:id="516"/>
      <w:bookmarkEnd w:id="517"/>
    </w:p>
    <w:p>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pPr>
        <w:spacing w:line="360" w:lineRule="auto"/>
        <w:outlineLvl w:val="2"/>
        <w:rPr>
          <w:rFonts w:cs="Arial" w:asciiTheme="minorEastAsia" w:hAnsiTheme="minorEastAsia" w:eastAsiaTheme="minorEastAsia"/>
          <w:b/>
          <w:bCs/>
          <w:szCs w:val="24"/>
        </w:rPr>
      </w:pPr>
      <w:bookmarkStart w:id="518" w:name="_Toc9525"/>
      <w:bookmarkStart w:id="519" w:name="_Toc13453"/>
      <w:bookmarkStart w:id="520" w:name="_Toc666"/>
      <w:bookmarkStart w:id="521" w:name="_Toc17213"/>
      <w:bookmarkStart w:id="522" w:name="_Toc146014521"/>
      <w:bookmarkStart w:id="523" w:name="_Toc31361"/>
      <w:bookmarkStart w:id="524" w:name="_Toc1666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518"/>
      <w:bookmarkEnd w:id="519"/>
      <w:bookmarkEnd w:id="520"/>
      <w:bookmarkEnd w:id="521"/>
      <w:bookmarkEnd w:id="522"/>
      <w:bookmarkEnd w:id="523"/>
      <w:bookmarkEnd w:id="524"/>
    </w:p>
    <w:p>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pPr>
        <w:spacing w:line="360" w:lineRule="auto"/>
        <w:outlineLvl w:val="2"/>
        <w:rPr>
          <w:rFonts w:cs="Arial" w:asciiTheme="minorEastAsia" w:hAnsiTheme="minorEastAsia" w:eastAsiaTheme="minorEastAsia"/>
          <w:b/>
          <w:bCs/>
          <w:szCs w:val="24"/>
        </w:rPr>
      </w:pPr>
      <w:bookmarkStart w:id="525" w:name="_Toc14977"/>
      <w:bookmarkStart w:id="526" w:name="_Toc11646"/>
      <w:bookmarkStart w:id="527" w:name="_Toc28885"/>
      <w:bookmarkStart w:id="528" w:name="_Toc146014522"/>
      <w:bookmarkStart w:id="529" w:name="_Toc19985"/>
      <w:bookmarkStart w:id="530" w:name="_Toc30563"/>
      <w:bookmarkStart w:id="531" w:name="_Toc1664"/>
      <w:r>
        <w:rPr>
          <w:rFonts w:cs="Arial" w:asciiTheme="minorEastAsia" w:hAnsiTheme="minorEastAsia" w:eastAsiaTheme="minorEastAsia"/>
          <w:b/>
          <w:bCs/>
          <w:szCs w:val="24"/>
        </w:rPr>
        <w:t>6.4 投标文件的有效性</w:t>
      </w:r>
      <w:bookmarkEnd w:id="525"/>
      <w:bookmarkEnd w:id="526"/>
      <w:bookmarkEnd w:id="527"/>
      <w:bookmarkEnd w:id="528"/>
      <w:bookmarkEnd w:id="529"/>
      <w:bookmarkEnd w:id="530"/>
      <w:bookmarkEnd w:id="531"/>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pPr>
        <w:spacing w:line="360" w:lineRule="auto"/>
        <w:outlineLvl w:val="2"/>
        <w:rPr>
          <w:rFonts w:cs="Arial" w:asciiTheme="minorEastAsia" w:hAnsiTheme="minorEastAsia" w:eastAsiaTheme="minorEastAsia"/>
          <w:b/>
          <w:bCs/>
          <w:szCs w:val="24"/>
        </w:rPr>
      </w:pPr>
      <w:bookmarkStart w:id="532" w:name="_Toc32767"/>
      <w:bookmarkStart w:id="533" w:name="_Toc13140"/>
      <w:bookmarkStart w:id="534" w:name="_Toc1"/>
      <w:bookmarkStart w:id="535" w:name="_Toc7366"/>
      <w:bookmarkStart w:id="536" w:name="_Toc29377"/>
      <w:bookmarkStart w:id="537" w:name="_Toc146014523"/>
      <w:bookmarkStart w:id="538" w:name="_Toc6599"/>
      <w:r>
        <w:rPr>
          <w:rFonts w:cs="Arial" w:asciiTheme="minorEastAsia" w:hAnsiTheme="minorEastAsia" w:eastAsiaTheme="minorEastAsia"/>
          <w:b/>
          <w:bCs/>
          <w:szCs w:val="24"/>
        </w:rPr>
        <w:t>6.5 投标文件的澄清</w:t>
      </w:r>
      <w:bookmarkEnd w:id="532"/>
      <w:bookmarkEnd w:id="533"/>
      <w:bookmarkEnd w:id="534"/>
      <w:bookmarkEnd w:id="535"/>
      <w:bookmarkEnd w:id="536"/>
      <w:bookmarkEnd w:id="537"/>
      <w:bookmarkEnd w:id="538"/>
    </w:p>
    <w:p>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pPr>
        <w:spacing w:line="360" w:lineRule="auto"/>
        <w:outlineLvl w:val="2"/>
        <w:rPr>
          <w:rFonts w:cs="Arial" w:asciiTheme="minorEastAsia" w:hAnsiTheme="minorEastAsia" w:eastAsiaTheme="minorEastAsia"/>
          <w:b/>
          <w:bCs/>
          <w:szCs w:val="24"/>
        </w:rPr>
      </w:pPr>
      <w:bookmarkStart w:id="539" w:name="_Toc21146"/>
      <w:bookmarkStart w:id="540" w:name="_Toc23012"/>
      <w:bookmarkStart w:id="541" w:name="_Toc146014524"/>
      <w:bookmarkStart w:id="542" w:name="_Toc31726"/>
      <w:bookmarkStart w:id="543" w:name="_Toc27014"/>
      <w:bookmarkStart w:id="544" w:name="_Toc27631"/>
      <w:bookmarkStart w:id="545" w:name="_Toc27986"/>
      <w:r>
        <w:rPr>
          <w:rFonts w:cs="Arial" w:asciiTheme="minorEastAsia" w:hAnsiTheme="minorEastAsia" w:eastAsiaTheme="minorEastAsia"/>
          <w:b/>
          <w:bCs/>
          <w:szCs w:val="24"/>
        </w:rPr>
        <w:t xml:space="preserve">6.6 </w:t>
      </w:r>
      <w:bookmarkStart w:id="546" w:name="_Toc125171142"/>
      <w:bookmarkStart w:id="547" w:name="_Toc29356233"/>
      <w:r>
        <w:rPr>
          <w:rFonts w:cs="Arial" w:asciiTheme="minorEastAsia" w:hAnsiTheme="minorEastAsia" w:eastAsiaTheme="minorEastAsia"/>
          <w:b/>
          <w:bCs/>
          <w:szCs w:val="24"/>
        </w:rPr>
        <w:t>投标文件的初步评审</w:t>
      </w:r>
      <w:bookmarkEnd w:id="539"/>
      <w:bookmarkEnd w:id="540"/>
      <w:bookmarkEnd w:id="541"/>
      <w:bookmarkEnd w:id="542"/>
      <w:bookmarkEnd w:id="543"/>
      <w:bookmarkEnd w:id="544"/>
      <w:bookmarkEnd w:id="545"/>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546"/>
    <w:bookmarkEnd w:id="547"/>
    <w:p>
      <w:pPr>
        <w:spacing w:line="360" w:lineRule="auto"/>
        <w:outlineLvl w:val="2"/>
        <w:rPr>
          <w:rFonts w:cs="Arial" w:asciiTheme="minorEastAsia" w:hAnsiTheme="minorEastAsia" w:eastAsiaTheme="minorEastAsia"/>
          <w:b/>
          <w:bCs/>
          <w:szCs w:val="24"/>
        </w:rPr>
      </w:pPr>
      <w:bookmarkStart w:id="548" w:name="_Toc18002"/>
      <w:bookmarkStart w:id="549" w:name="_Toc146014525"/>
      <w:bookmarkStart w:id="550" w:name="_Toc30350"/>
      <w:bookmarkStart w:id="551" w:name="_Toc16898"/>
      <w:bookmarkStart w:id="552" w:name="_Toc28492"/>
      <w:bookmarkStart w:id="553" w:name="_Toc15476"/>
      <w:bookmarkStart w:id="554" w:name="_Toc27532"/>
      <w:r>
        <w:rPr>
          <w:rFonts w:cs="Arial" w:asciiTheme="minorEastAsia" w:hAnsiTheme="minorEastAsia" w:eastAsiaTheme="minorEastAsia"/>
          <w:b/>
          <w:bCs/>
          <w:szCs w:val="24"/>
        </w:rPr>
        <w:t>6.7 投标文件的详细评审</w:t>
      </w:r>
      <w:bookmarkEnd w:id="548"/>
      <w:bookmarkEnd w:id="549"/>
      <w:bookmarkEnd w:id="550"/>
      <w:bookmarkEnd w:id="551"/>
      <w:bookmarkEnd w:id="552"/>
      <w:bookmarkEnd w:id="553"/>
      <w:bookmarkEnd w:id="554"/>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pPr>
        <w:spacing w:line="360" w:lineRule="auto"/>
        <w:outlineLvl w:val="2"/>
        <w:rPr>
          <w:rFonts w:cs="Arial" w:asciiTheme="minorEastAsia" w:hAnsiTheme="minorEastAsia" w:eastAsiaTheme="minorEastAsia"/>
          <w:b/>
          <w:bCs/>
          <w:szCs w:val="24"/>
        </w:rPr>
      </w:pPr>
      <w:bookmarkStart w:id="555" w:name="_Toc28876"/>
      <w:bookmarkStart w:id="556" w:name="_Toc29883"/>
      <w:bookmarkStart w:id="557" w:name="_Toc31835"/>
      <w:bookmarkStart w:id="558" w:name="_Toc4737"/>
      <w:bookmarkStart w:id="559" w:name="_Toc29079"/>
      <w:bookmarkStart w:id="560" w:name="_Toc146014526"/>
      <w:bookmarkStart w:id="561" w:name="_Toc19573"/>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555"/>
      <w:bookmarkEnd w:id="556"/>
      <w:bookmarkEnd w:id="557"/>
      <w:bookmarkEnd w:id="558"/>
      <w:bookmarkEnd w:id="559"/>
      <w:bookmarkEnd w:id="560"/>
      <w:bookmarkEnd w:id="561"/>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pPr>
        <w:pStyle w:val="4"/>
        <w:spacing w:before="240" w:beforeLines="100" w:after="240" w:afterLines="100" w:line="360" w:lineRule="auto"/>
        <w:rPr>
          <w:rFonts w:asciiTheme="minorEastAsia" w:hAnsiTheme="minorEastAsia" w:eastAsiaTheme="minorEastAsia"/>
          <w:sz w:val="24"/>
          <w:szCs w:val="24"/>
        </w:rPr>
      </w:pPr>
      <w:bookmarkStart w:id="562" w:name="_Toc18894"/>
      <w:bookmarkStart w:id="563" w:name="_Toc146014527"/>
      <w:bookmarkStart w:id="564" w:name="_Toc17167"/>
      <w:bookmarkStart w:id="565" w:name="_Toc5087"/>
      <w:bookmarkStart w:id="566" w:name="_Toc21635"/>
      <w:bookmarkStart w:id="567" w:name="_Toc19754"/>
      <w:bookmarkStart w:id="568" w:name="_Toc14408"/>
      <w:bookmarkStart w:id="569" w:name="_Toc78948808"/>
      <w:bookmarkStart w:id="570" w:name="_Toc277669825"/>
      <w:bookmarkStart w:id="571" w:name="_Toc945767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562"/>
      <w:bookmarkEnd w:id="563"/>
      <w:bookmarkEnd w:id="564"/>
      <w:bookmarkEnd w:id="565"/>
      <w:bookmarkEnd w:id="566"/>
      <w:bookmarkEnd w:id="567"/>
      <w:bookmarkEnd w:id="568"/>
    </w:p>
    <w:p>
      <w:pPr>
        <w:spacing w:line="360" w:lineRule="auto"/>
        <w:outlineLvl w:val="2"/>
        <w:rPr>
          <w:rFonts w:cs="Arial" w:asciiTheme="minorEastAsia" w:hAnsiTheme="minorEastAsia" w:eastAsiaTheme="minorEastAsia"/>
          <w:b/>
          <w:bCs/>
          <w:szCs w:val="24"/>
        </w:rPr>
      </w:pPr>
      <w:bookmarkStart w:id="572" w:name="_Toc5651"/>
      <w:bookmarkStart w:id="573" w:name="_Toc11719"/>
      <w:bookmarkStart w:id="574" w:name="_Toc27779"/>
      <w:bookmarkStart w:id="575" w:name="_Toc31355"/>
      <w:bookmarkStart w:id="576" w:name="_Toc146014528"/>
      <w:bookmarkStart w:id="577" w:name="_Toc7408"/>
      <w:bookmarkStart w:id="578" w:name="_Toc9532"/>
      <w:r>
        <w:rPr>
          <w:rFonts w:cs="Arial" w:asciiTheme="minorEastAsia" w:hAnsiTheme="minorEastAsia" w:eastAsiaTheme="minorEastAsia"/>
          <w:b/>
          <w:bCs/>
          <w:szCs w:val="24"/>
        </w:rPr>
        <w:t>7.1 授予合同</w:t>
      </w:r>
      <w:bookmarkEnd w:id="569"/>
      <w:bookmarkEnd w:id="570"/>
      <w:bookmarkEnd w:id="571"/>
      <w:bookmarkEnd w:id="572"/>
      <w:bookmarkEnd w:id="573"/>
      <w:bookmarkEnd w:id="574"/>
      <w:bookmarkEnd w:id="575"/>
      <w:bookmarkEnd w:id="576"/>
      <w:bookmarkEnd w:id="577"/>
      <w:bookmarkEnd w:id="578"/>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pPr>
        <w:spacing w:line="360" w:lineRule="auto"/>
        <w:outlineLvl w:val="2"/>
        <w:rPr>
          <w:rFonts w:cs="Arial" w:asciiTheme="minorEastAsia" w:hAnsiTheme="minorEastAsia" w:eastAsiaTheme="minorEastAsia"/>
          <w:b/>
          <w:bCs/>
          <w:szCs w:val="24"/>
        </w:rPr>
      </w:pPr>
      <w:bookmarkStart w:id="579" w:name="_Toc146014529"/>
      <w:bookmarkStart w:id="580" w:name="_Toc19545"/>
      <w:bookmarkStart w:id="581" w:name="_Toc22271"/>
      <w:bookmarkStart w:id="582" w:name="_Toc5960"/>
      <w:bookmarkStart w:id="583" w:name="_Toc26695"/>
      <w:bookmarkStart w:id="584" w:name="_Toc3969"/>
      <w:bookmarkStart w:id="585" w:name="_Toc7155"/>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579"/>
      <w:bookmarkEnd w:id="580"/>
      <w:bookmarkEnd w:id="581"/>
      <w:bookmarkEnd w:id="582"/>
      <w:bookmarkEnd w:id="583"/>
      <w:bookmarkEnd w:id="584"/>
      <w:bookmarkEnd w:id="585"/>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pPr>
        <w:spacing w:line="360" w:lineRule="auto"/>
        <w:outlineLvl w:val="2"/>
        <w:rPr>
          <w:rFonts w:cs="Arial" w:asciiTheme="minorEastAsia" w:hAnsiTheme="minorEastAsia" w:eastAsiaTheme="minorEastAsia"/>
          <w:b/>
          <w:bCs/>
          <w:szCs w:val="24"/>
        </w:rPr>
      </w:pPr>
      <w:bookmarkStart w:id="586" w:name="_Toc146014530"/>
      <w:bookmarkStart w:id="587" w:name="_Toc2297"/>
      <w:bookmarkStart w:id="588" w:name="_Toc30680"/>
      <w:bookmarkStart w:id="589" w:name="_Toc17564"/>
      <w:bookmarkStart w:id="590" w:name="_Toc19965"/>
      <w:bookmarkStart w:id="591" w:name="_Toc5735"/>
      <w:bookmarkStart w:id="592" w:name="_Toc2737"/>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586"/>
      <w:bookmarkEnd w:id="587"/>
      <w:bookmarkEnd w:id="588"/>
      <w:bookmarkEnd w:id="589"/>
      <w:bookmarkEnd w:id="590"/>
      <w:bookmarkEnd w:id="591"/>
      <w:bookmarkEnd w:id="592"/>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pPr>
        <w:rPr>
          <w:rFonts w:asciiTheme="minorEastAsia" w:hAnsiTheme="minorEastAsia" w:eastAsiaTheme="minorEastAsia"/>
        </w:rPr>
      </w:pPr>
    </w:p>
    <w:p>
      <w:pPr>
        <w:pStyle w:val="4"/>
        <w:spacing w:before="240" w:beforeLines="100" w:after="240" w:afterLines="100" w:line="360" w:lineRule="auto"/>
        <w:rPr>
          <w:rFonts w:asciiTheme="minorEastAsia" w:hAnsiTheme="minorEastAsia" w:eastAsiaTheme="minorEastAsia"/>
          <w:sz w:val="24"/>
          <w:szCs w:val="24"/>
        </w:rPr>
      </w:pPr>
      <w:bookmarkStart w:id="593" w:name="_Toc32168"/>
      <w:bookmarkStart w:id="594" w:name="_Toc12291"/>
      <w:bookmarkStart w:id="595" w:name="_Toc9387"/>
      <w:bookmarkStart w:id="596" w:name="_Toc19903"/>
      <w:bookmarkStart w:id="597" w:name="_Toc146014531"/>
      <w:bookmarkStart w:id="598" w:name="_Toc2118"/>
      <w:bookmarkStart w:id="599" w:name="_Toc8661"/>
      <w:bookmarkStart w:id="600" w:name="_Toc296602461"/>
      <w:r>
        <w:rPr>
          <w:rFonts w:hint="eastAsia" w:asciiTheme="minorEastAsia" w:hAnsiTheme="minorEastAsia" w:eastAsiaTheme="minorEastAsia"/>
          <w:sz w:val="24"/>
          <w:szCs w:val="24"/>
        </w:rPr>
        <w:t>8. 纪律和监督</w:t>
      </w:r>
      <w:bookmarkEnd w:id="593"/>
      <w:bookmarkEnd w:id="594"/>
      <w:bookmarkEnd w:id="595"/>
      <w:bookmarkEnd w:id="596"/>
      <w:bookmarkEnd w:id="597"/>
      <w:bookmarkEnd w:id="598"/>
      <w:bookmarkEnd w:id="599"/>
      <w:bookmarkEnd w:id="600"/>
    </w:p>
    <w:p>
      <w:pPr>
        <w:spacing w:line="360" w:lineRule="auto"/>
        <w:outlineLvl w:val="2"/>
        <w:rPr>
          <w:rFonts w:cs="Arial" w:asciiTheme="minorEastAsia" w:hAnsiTheme="minorEastAsia" w:eastAsiaTheme="minorEastAsia"/>
          <w:b/>
          <w:bCs/>
          <w:szCs w:val="24"/>
        </w:rPr>
      </w:pPr>
      <w:bookmarkStart w:id="601" w:name="_Toc247085733"/>
      <w:bookmarkStart w:id="602" w:name="_Toc144974543"/>
      <w:bookmarkStart w:id="603" w:name="_Toc7223"/>
      <w:bookmarkStart w:id="604" w:name="_Toc146014532"/>
      <w:bookmarkStart w:id="605" w:name="_Toc246996219"/>
      <w:bookmarkStart w:id="606" w:name="_Toc179632593"/>
      <w:bookmarkStart w:id="607" w:name="_Toc31304"/>
      <w:bookmarkStart w:id="608" w:name="_Toc296602462"/>
      <w:bookmarkStart w:id="609" w:name="_Toc152045575"/>
      <w:bookmarkStart w:id="610" w:name="_Toc296590983"/>
      <w:bookmarkStart w:id="611" w:name="_Toc23655"/>
      <w:bookmarkStart w:id="612" w:name="_Toc2456"/>
      <w:bookmarkStart w:id="613" w:name="_Toc21045"/>
      <w:bookmarkStart w:id="614" w:name="_Toc11813"/>
      <w:bookmarkStart w:id="615" w:name="_Toc246996962"/>
      <w:bookmarkStart w:id="616" w:name="_Toc152042351"/>
      <w:r>
        <w:rPr>
          <w:rFonts w:hint="eastAsia" w:cs="Arial" w:asciiTheme="minorEastAsia" w:hAnsiTheme="minorEastAsia" w:eastAsiaTheme="minorEastAsia"/>
          <w:b/>
          <w:bCs/>
          <w:szCs w:val="24"/>
        </w:rPr>
        <w:t>8.1 对招标人的纪律要求</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pPr>
        <w:spacing w:line="360" w:lineRule="auto"/>
        <w:outlineLvl w:val="2"/>
        <w:rPr>
          <w:rFonts w:cs="Arial" w:asciiTheme="minorEastAsia" w:hAnsiTheme="minorEastAsia" w:eastAsiaTheme="minorEastAsia"/>
          <w:b/>
          <w:bCs/>
          <w:szCs w:val="24"/>
        </w:rPr>
      </w:pPr>
      <w:bookmarkStart w:id="617" w:name="_Toc247085734"/>
      <w:bookmarkStart w:id="618" w:name="_Toc296602463"/>
      <w:bookmarkStart w:id="619" w:name="_Toc246996963"/>
      <w:bookmarkStart w:id="620" w:name="_Toc146014533"/>
      <w:bookmarkStart w:id="621" w:name="_Toc13673"/>
      <w:bookmarkStart w:id="622" w:name="_Toc3324"/>
      <w:bookmarkStart w:id="623" w:name="_Toc1241"/>
      <w:bookmarkStart w:id="624" w:name="_Toc179632594"/>
      <w:bookmarkStart w:id="625" w:name="_Toc27258"/>
      <w:bookmarkStart w:id="626" w:name="_Toc144974544"/>
      <w:bookmarkStart w:id="627" w:name="_Toc11135"/>
      <w:bookmarkStart w:id="628" w:name="_Toc18482"/>
      <w:bookmarkStart w:id="629" w:name="_Toc152045576"/>
      <w:bookmarkStart w:id="630" w:name="_Toc152042352"/>
      <w:bookmarkStart w:id="631" w:name="_Toc246996220"/>
      <w:r>
        <w:rPr>
          <w:rFonts w:hint="eastAsia" w:cs="Arial" w:asciiTheme="minorEastAsia" w:hAnsiTheme="minorEastAsia" w:eastAsiaTheme="minorEastAsia"/>
          <w:b/>
          <w:bCs/>
          <w:szCs w:val="24"/>
        </w:rPr>
        <w:t>8.2 对投标人的纪律要求</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360" w:lineRule="auto"/>
        <w:outlineLvl w:val="2"/>
        <w:rPr>
          <w:rFonts w:cs="Arial" w:asciiTheme="minorEastAsia" w:hAnsiTheme="minorEastAsia" w:eastAsiaTheme="minorEastAsia"/>
          <w:b/>
          <w:bCs/>
          <w:szCs w:val="24"/>
        </w:rPr>
      </w:pPr>
      <w:bookmarkStart w:id="632" w:name="_Toc146014534"/>
      <w:bookmarkStart w:id="633" w:name="_Toc24717"/>
      <w:bookmarkStart w:id="634" w:name="_Toc246996221"/>
      <w:bookmarkStart w:id="635" w:name="_Toc144974545"/>
      <w:bookmarkStart w:id="636" w:name="_Toc16403"/>
      <w:bookmarkStart w:id="637" w:name="_Toc152045577"/>
      <w:bookmarkStart w:id="638" w:name="_Toc152042353"/>
      <w:bookmarkStart w:id="639" w:name="_Toc18896"/>
      <w:bookmarkStart w:id="640" w:name="_Toc9766"/>
      <w:bookmarkStart w:id="641" w:name="_Toc247085735"/>
      <w:bookmarkStart w:id="642" w:name="_Toc179632595"/>
      <w:bookmarkStart w:id="643" w:name="_Toc31617"/>
      <w:bookmarkStart w:id="644" w:name="_Toc296602464"/>
      <w:bookmarkStart w:id="645" w:name="_Toc2851"/>
      <w:bookmarkStart w:id="646" w:name="_Toc246996964"/>
      <w:r>
        <w:rPr>
          <w:rFonts w:hint="eastAsia" w:cs="Arial" w:asciiTheme="minorEastAsia" w:hAnsiTheme="minorEastAsia" w:eastAsiaTheme="minorEastAsia"/>
          <w:b/>
          <w:bCs/>
          <w:szCs w:val="24"/>
        </w:rPr>
        <w:t>8.3 对评标委员会成员的纪律要求</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outlineLvl w:val="2"/>
        <w:rPr>
          <w:rFonts w:cs="Arial" w:asciiTheme="minorEastAsia" w:hAnsiTheme="minorEastAsia" w:eastAsiaTheme="minorEastAsia"/>
          <w:b/>
          <w:bCs/>
          <w:szCs w:val="24"/>
        </w:rPr>
      </w:pPr>
      <w:bookmarkStart w:id="647" w:name="_Toc179632596"/>
      <w:bookmarkStart w:id="648" w:name="_Toc146014535"/>
      <w:bookmarkStart w:id="649" w:name="_Toc26158"/>
      <w:bookmarkStart w:id="650" w:name="_Toc25524"/>
      <w:bookmarkStart w:id="651" w:name="_Toc246996222"/>
      <w:bookmarkStart w:id="652" w:name="_Toc152045578"/>
      <w:bookmarkStart w:id="653" w:name="_Toc21583"/>
      <w:bookmarkStart w:id="654" w:name="_Toc247085736"/>
      <w:bookmarkStart w:id="655" w:name="_Toc2689"/>
      <w:bookmarkStart w:id="656" w:name="_Toc246996965"/>
      <w:bookmarkStart w:id="657" w:name="_Toc18689"/>
      <w:bookmarkStart w:id="658" w:name="_Toc1572"/>
      <w:bookmarkStart w:id="659" w:name="_Toc152042354"/>
      <w:bookmarkStart w:id="660" w:name="_Toc296602465"/>
      <w:bookmarkStart w:id="661" w:name="_Toc144974546"/>
      <w:r>
        <w:rPr>
          <w:rFonts w:hint="eastAsia" w:cs="Arial" w:asciiTheme="minorEastAsia" w:hAnsiTheme="minorEastAsia" w:eastAsiaTheme="minorEastAsia"/>
          <w:b/>
          <w:bCs/>
          <w:szCs w:val="24"/>
        </w:rPr>
        <w:t>8.4 对与评标活动有关的工作人员的纪律要求</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pPr>
        <w:spacing w:line="360" w:lineRule="auto"/>
        <w:ind w:firstLine="480" w:firstLineChars="200"/>
        <w:rPr>
          <w:rFonts w:asciiTheme="minorEastAsia" w:hAnsiTheme="minorEastAsia" w:eastAsiaTheme="minorEastAsia"/>
          <w:szCs w:val="24"/>
        </w:rPr>
      </w:pPr>
      <w:bookmarkStart w:id="662"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662"/>
    </w:p>
    <w:p>
      <w:pPr>
        <w:spacing w:line="360" w:lineRule="auto"/>
        <w:outlineLvl w:val="2"/>
        <w:rPr>
          <w:rFonts w:cs="Arial" w:asciiTheme="minorEastAsia" w:hAnsiTheme="minorEastAsia" w:eastAsiaTheme="minorEastAsia"/>
          <w:b/>
          <w:bCs/>
          <w:szCs w:val="24"/>
        </w:rPr>
      </w:pPr>
      <w:bookmarkStart w:id="663" w:name="_Toc296602466"/>
      <w:bookmarkStart w:id="664" w:name="_Toc246996966"/>
      <w:bookmarkStart w:id="665" w:name="_Toc247085737"/>
      <w:bookmarkStart w:id="666" w:name="_Toc8921"/>
      <w:bookmarkStart w:id="667" w:name="_Toc152045579"/>
      <w:bookmarkStart w:id="668" w:name="_Toc16339"/>
      <w:bookmarkStart w:id="669" w:name="_Toc19624"/>
      <w:bookmarkStart w:id="670" w:name="_Toc8841"/>
      <w:bookmarkStart w:id="671" w:name="_Toc246996223"/>
      <w:bookmarkStart w:id="672" w:name="_Toc11198"/>
      <w:bookmarkStart w:id="673" w:name="_Toc146014536"/>
      <w:bookmarkStart w:id="674" w:name="_Toc19547"/>
      <w:bookmarkStart w:id="675" w:name="_Toc152042356"/>
      <w:bookmarkStart w:id="676" w:name="_Toc179632597"/>
      <w:r>
        <w:rPr>
          <w:rFonts w:hint="eastAsia" w:cs="Arial" w:asciiTheme="minorEastAsia" w:hAnsiTheme="minorEastAsia" w:eastAsiaTheme="minorEastAsia"/>
          <w:b/>
          <w:bCs/>
          <w:szCs w:val="24"/>
        </w:rPr>
        <w:t>8.5 投诉</w:t>
      </w:r>
      <w:bookmarkEnd w:id="661"/>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pPr>
        <w:autoSpaceDE w:val="0"/>
        <w:autoSpaceDN w:val="0"/>
        <w:adjustRightInd w:val="0"/>
        <w:spacing w:line="360" w:lineRule="auto"/>
        <w:ind w:left="567"/>
        <w:jc w:val="left"/>
        <w:rPr>
          <w:rFonts w:asciiTheme="minorEastAsia" w:hAnsiTheme="minorEastAsia" w:eastAsiaTheme="minorEastAsia"/>
          <w:szCs w:val="24"/>
        </w:rPr>
      </w:pPr>
    </w:p>
    <w:p>
      <w:pPr>
        <w:autoSpaceDE w:val="0"/>
        <w:autoSpaceDN w:val="0"/>
        <w:adjustRightInd w:val="0"/>
        <w:spacing w:before="120" w:beforeLines="50" w:after="120" w:afterLines="50"/>
        <w:ind w:left="567"/>
        <w:jc w:val="left"/>
        <w:rPr>
          <w:rFonts w:asciiTheme="minorEastAsia" w:hAnsiTheme="minorEastAsia" w:eastAsiaTheme="minorEastAsia"/>
          <w:szCs w:val="24"/>
        </w:rPr>
      </w:pPr>
    </w:p>
    <w:p>
      <w:pPr>
        <w:pStyle w:val="3"/>
        <w:spacing w:before="120" w:beforeLines="50" w:after="120" w:afterLines="50"/>
        <w:ind w:left="1066"/>
        <w:rPr>
          <w:rFonts w:asciiTheme="minorEastAsia" w:hAnsiTheme="minorEastAsia" w:eastAsiaTheme="minorEastAsia"/>
          <w:sz w:val="32"/>
          <w:szCs w:val="32"/>
        </w:rPr>
      </w:pPr>
      <w:bookmarkStart w:id="677" w:name="_Toc13383"/>
      <w:bookmarkStart w:id="678" w:name="_Toc19785"/>
      <w:bookmarkStart w:id="679" w:name="_Toc12126"/>
      <w:bookmarkStart w:id="680" w:name="_Toc146014537"/>
      <w:bookmarkStart w:id="681" w:name="_Toc15873"/>
      <w:bookmarkStart w:id="682" w:name="_Toc22527"/>
      <w:bookmarkStart w:id="683" w:name="_Toc28276"/>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677"/>
      <w:bookmarkEnd w:id="678"/>
      <w:bookmarkEnd w:id="679"/>
      <w:bookmarkEnd w:id="680"/>
      <w:bookmarkEnd w:id="681"/>
      <w:bookmarkEnd w:id="682"/>
      <w:bookmarkEnd w:id="683"/>
    </w:p>
    <w:p>
      <w:pPr>
        <w:spacing w:before="120" w:beforeLines="50" w:after="120" w:afterLines="50" w:line="360" w:lineRule="auto"/>
        <w:outlineLvl w:val="1"/>
        <w:rPr>
          <w:rFonts w:cs="Arial" w:asciiTheme="majorEastAsia" w:hAnsiTheme="majorEastAsia" w:eastAsiaTheme="majorEastAsia"/>
          <w:b/>
          <w:szCs w:val="24"/>
        </w:rPr>
      </w:pPr>
      <w:bookmarkStart w:id="684" w:name="_Toc10888"/>
      <w:bookmarkStart w:id="685" w:name="_Toc27710"/>
      <w:bookmarkStart w:id="686" w:name="_Toc28336"/>
      <w:bookmarkStart w:id="687" w:name="_Toc146014538"/>
      <w:bookmarkStart w:id="688" w:name="_Toc15278"/>
      <w:bookmarkStart w:id="689" w:name="_Toc31401"/>
      <w:bookmarkStart w:id="690" w:name="_Toc30624"/>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684"/>
      <w:bookmarkEnd w:id="685"/>
      <w:bookmarkEnd w:id="686"/>
      <w:bookmarkEnd w:id="687"/>
      <w:bookmarkEnd w:id="688"/>
      <w:bookmarkEnd w:id="689"/>
      <w:bookmarkEnd w:id="690"/>
    </w:p>
    <w:p>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pPr>
        <w:spacing w:before="120" w:beforeLines="50" w:after="120" w:afterLines="50" w:line="360" w:lineRule="auto"/>
        <w:outlineLvl w:val="1"/>
        <w:rPr>
          <w:rFonts w:cs="Arial" w:asciiTheme="majorEastAsia" w:hAnsiTheme="majorEastAsia" w:eastAsiaTheme="majorEastAsia"/>
          <w:b/>
          <w:szCs w:val="24"/>
        </w:rPr>
      </w:pPr>
      <w:bookmarkStart w:id="691" w:name="_Toc11149"/>
      <w:bookmarkStart w:id="692" w:name="_Toc30458"/>
      <w:bookmarkStart w:id="693" w:name="_Toc146014539"/>
      <w:bookmarkStart w:id="694" w:name="_Toc8860"/>
      <w:bookmarkStart w:id="695" w:name="_Toc23036"/>
      <w:bookmarkStart w:id="696" w:name="_Toc31350"/>
      <w:bookmarkStart w:id="697" w:name="_Toc22633"/>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691"/>
      <w:bookmarkEnd w:id="692"/>
      <w:bookmarkEnd w:id="693"/>
      <w:bookmarkEnd w:id="694"/>
      <w:bookmarkEnd w:id="695"/>
      <w:bookmarkEnd w:id="696"/>
      <w:bookmarkEnd w:id="697"/>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pPr>
        <w:spacing w:before="120" w:line="460" w:lineRule="exact"/>
        <w:rPr>
          <w:rFonts w:cs="Arial" w:asciiTheme="majorEastAsia" w:hAnsiTheme="majorEastAsia" w:eastAsiaTheme="majorEastAsia"/>
          <w:szCs w:val="24"/>
          <w:lang w:val="zh-CN"/>
        </w:rPr>
      </w:pPr>
    </w:p>
    <w:p>
      <w:pPr>
        <w:spacing w:before="120" w:line="460" w:lineRule="exact"/>
        <w:rPr>
          <w:rFonts w:cs="Arial" w:asciiTheme="majorEastAsia" w:hAnsiTheme="majorEastAsia" w:eastAsiaTheme="majorEastAsia"/>
          <w:szCs w:val="24"/>
          <w:lang w:val="zh-CN"/>
        </w:rPr>
      </w:pPr>
    </w:p>
    <w:p>
      <w:pPr>
        <w:spacing w:before="120" w:line="460" w:lineRule="exact"/>
        <w:rPr>
          <w:rFonts w:cs="Arial" w:asciiTheme="majorEastAsia" w:hAnsiTheme="majorEastAsia" w:eastAsiaTheme="majorEastAsia"/>
          <w:szCs w:val="24"/>
          <w:lang w:val="zh-CN"/>
        </w:rPr>
      </w:pPr>
    </w:p>
    <w:p>
      <w:pPr>
        <w:pStyle w:val="19"/>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pPr>
        <w:spacing w:before="120" w:beforeLines="50" w:after="120" w:afterLines="50" w:line="360" w:lineRule="auto"/>
        <w:outlineLvl w:val="1"/>
        <w:rPr>
          <w:rFonts w:cs="Arial" w:asciiTheme="majorEastAsia" w:hAnsiTheme="majorEastAsia" w:eastAsiaTheme="majorEastAsia"/>
          <w:b/>
          <w:szCs w:val="24"/>
        </w:rPr>
      </w:pPr>
      <w:bookmarkStart w:id="698" w:name="_Toc5228"/>
      <w:bookmarkStart w:id="699" w:name="_Toc25677"/>
      <w:bookmarkStart w:id="700" w:name="_Toc30544"/>
      <w:bookmarkStart w:id="701" w:name="_Toc26996"/>
      <w:bookmarkStart w:id="702" w:name="_Toc146014540"/>
      <w:bookmarkStart w:id="703" w:name="_Toc31664"/>
      <w:bookmarkStart w:id="704" w:name="_Toc4675"/>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698"/>
      <w:bookmarkEnd w:id="699"/>
      <w:bookmarkEnd w:id="700"/>
      <w:bookmarkEnd w:id="701"/>
      <w:bookmarkEnd w:id="702"/>
      <w:bookmarkEnd w:id="703"/>
      <w:bookmarkEnd w:id="704"/>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lang w:val="en-US" w:eastAsia="zh-CN"/>
              </w:rPr>
              <w:t>环保行业</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pPr>
        <w:spacing w:before="24" w:beforeLines="10" w:after="120" w:afterLines="50" w:line="360" w:lineRule="auto"/>
        <w:outlineLvl w:val="1"/>
        <w:rPr>
          <w:rFonts w:cs="Arial" w:asciiTheme="majorEastAsia" w:hAnsiTheme="majorEastAsia" w:eastAsiaTheme="majorEastAsia"/>
          <w:b/>
          <w:szCs w:val="24"/>
        </w:rPr>
      </w:pPr>
      <w:bookmarkStart w:id="705" w:name="_Toc146014541"/>
      <w:bookmarkStart w:id="706" w:name="_Toc30949"/>
      <w:bookmarkStart w:id="707" w:name="_Toc5638"/>
      <w:bookmarkStart w:id="708" w:name="_Toc26285"/>
      <w:bookmarkStart w:id="709" w:name="_Toc21255"/>
      <w:bookmarkStart w:id="710" w:name="_Toc28923"/>
      <w:bookmarkStart w:id="711" w:name="_Toc22264"/>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705"/>
      <w:bookmarkEnd w:id="706"/>
      <w:bookmarkEnd w:id="707"/>
      <w:bookmarkEnd w:id="708"/>
      <w:bookmarkEnd w:id="709"/>
      <w:bookmarkEnd w:id="710"/>
      <w:bookmarkEnd w:id="711"/>
    </w:p>
    <w:p>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pPr>
        <w:pStyle w:val="4"/>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712" w:name="_Toc3551"/>
      <w:bookmarkStart w:id="713" w:name="_Toc22054"/>
      <w:bookmarkStart w:id="714" w:name="_Toc30610"/>
      <w:bookmarkStart w:id="715" w:name="_Toc17112"/>
      <w:bookmarkStart w:id="716" w:name="_Toc10675"/>
      <w:bookmarkStart w:id="717" w:name="_Toc146014542"/>
      <w:bookmarkStart w:id="718" w:name="_Toc23033"/>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712"/>
      <w:bookmarkEnd w:id="713"/>
      <w:bookmarkEnd w:id="714"/>
      <w:bookmarkEnd w:id="715"/>
      <w:bookmarkEnd w:id="716"/>
      <w:bookmarkEnd w:id="717"/>
      <w:bookmarkEnd w:id="718"/>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pPr>
              <w:snapToGrid w:val="0"/>
              <w:spacing w:before="48" w:beforeLines="20" w:after="50"/>
              <w:jc w:val="center"/>
              <w:rPr>
                <w:rFonts w:cs="Arial" w:asciiTheme="majorEastAsia" w:hAnsiTheme="majorEastAsia" w:eastAsiaTheme="majorEastAsia"/>
                <w:b/>
                <w:bCs/>
                <w:sz w:val="21"/>
                <w:szCs w:val="21"/>
              </w:rPr>
            </w:pPr>
          </w:p>
          <w:p>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pPr>
              <w:pStyle w:val="19"/>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lang w:val="en-US" w:eastAsia="zh-CN"/>
              </w:rPr>
              <w:t>环保行业</w:t>
            </w:r>
            <w:r>
              <w:rPr>
                <w:rFonts w:hint="eastAsia" w:cs="Arial" w:asciiTheme="majorEastAsia" w:hAnsiTheme="majorEastAsia" w:eastAsiaTheme="majorEastAsia"/>
                <w:bCs/>
                <w:sz w:val="21"/>
                <w:szCs w:val="21"/>
              </w:rPr>
              <w:t>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w:t>
            </w:r>
            <w:r>
              <w:rPr>
                <w:rFonts w:hint="eastAsia" w:cs="Arial" w:asciiTheme="majorEastAsia" w:hAnsiTheme="majorEastAsia" w:eastAsiaTheme="majorEastAsia"/>
                <w:bCs/>
                <w:sz w:val="21"/>
                <w:szCs w:val="21"/>
                <w:lang w:val="en-US" w:eastAsia="zh-CN"/>
              </w:rPr>
              <w:t>计量检定证书</w:t>
            </w:r>
            <w:r>
              <w:rPr>
                <w:rFonts w:hint="eastAsia" w:cs="Arial" w:asciiTheme="majorEastAsia" w:hAnsiTheme="majorEastAsia" w:eastAsiaTheme="majorEastAsia"/>
                <w:bCs/>
                <w:sz w:val="21"/>
                <w:szCs w:val="21"/>
              </w:rPr>
              <w:t>以及现场安装照片</w:t>
            </w:r>
            <w:r>
              <w:rPr>
                <w:rFonts w:cs="Arial" w:asciiTheme="majorEastAsia" w:hAnsiTheme="majorEastAsia" w:eastAsiaTheme="majorEastAsia"/>
                <w:bCs/>
                <w:sz w:val="21"/>
                <w:szCs w:val="21"/>
              </w:rPr>
              <w:t>，时间以合同签订时间为准。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pPr>
              <w:snapToGrid w:val="0"/>
              <w:spacing w:before="48" w:beforeLines="20" w:after="50"/>
              <w:jc w:val="center"/>
              <w:rPr>
                <w:rFonts w:cs="Arial" w:asciiTheme="majorEastAsia" w:hAnsiTheme="majorEastAsia" w:eastAsiaTheme="majorEastAsia"/>
                <w:b/>
                <w:sz w:val="21"/>
                <w:szCs w:val="21"/>
              </w:rPr>
            </w:pPr>
          </w:p>
          <w:p>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pPr>
              <w:snapToGrid w:val="0"/>
              <w:spacing w:before="48" w:beforeLines="20" w:after="50"/>
              <w:jc w:val="center"/>
              <w:rPr>
                <w:rFonts w:cs="Arial" w:asciiTheme="majorEastAsia" w:hAnsiTheme="majorEastAsia" w:eastAsiaTheme="majorEastAsia"/>
                <w:b/>
                <w:sz w:val="21"/>
                <w:szCs w:val="21"/>
              </w:rPr>
            </w:pPr>
          </w:p>
          <w:p>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pPr>
              <w:snapToGrid w:val="0"/>
              <w:spacing w:before="48" w:beforeLines="20" w:after="50"/>
              <w:rPr>
                <w:rFonts w:cs="Arial" w:asciiTheme="majorEastAsia" w:hAnsiTheme="majorEastAsia" w:eastAsiaTheme="majorEastAsia"/>
                <w:b/>
                <w:sz w:val="21"/>
                <w:szCs w:val="21"/>
              </w:rPr>
            </w:pPr>
          </w:p>
        </w:tc>
      </w:tr>
    </w:tbl>
    <w:p>
      <w:pPr>
        <w:pStyle w:val="41"/>
        <w:numPr>
          <w:ilvl w:val="0"/>
          <w:numId w:val="3"/>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pPr>
        <w:pStyle w:val="4"/>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719" w:name="_Toc146014543"/>
      <w:bookmarkStart w:id="720" w:name="_Toc18079"/>
      <w:bookmarkStart w:id="721" w:name="_Toc16637"/>
      <w:bookmarkStart w:id="722" w:name="_Toc7683"/>
      <w:bookmarkStart w:id="723" w:name="_Toc13798"/>
      <w:bookmarkStart w:id="724" w:name="_Toc18963"/>
      <w:bookmarkStart w:id="725" w:name="_Toc9469"/>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719"/>
      <w:bookmarkEnd w:id="720"/>
      <w:bookmarkEnd w:id="721"/>
      <w:bookmarkEnd w:id="722"/>
      <w:bookmarkEnd w:id="723"/>
      <w:bookmarkEnd w:id="724"/>
      <w:bookmarkEnd w:id="725"/>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p>
        </w:tc>
        <w:tc>
          <w:tcPr>
            <w:tcW w:w="675" w:type="dxa"/>
            <w:tcBorders>
              <w:tl2br w:val="nil"/>
              <w:tr2bl w:val="nil"/>
            </w:tcBorders>
            <w:vAlign w:val="center"/>
          </w:tcPr>
          <w:p>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pPr>
              <w:jc w:val="center"/>
              <w:rPr>
                <w:rFonts w:cs="Arial" w:asciiTheme="majorEastAsia" w:hAnsiTheme="majorEastAsia" w:eastAsiaTheme="majorEastAsia"/>
                <w:sz w:val="21"/>
                <w:szCs w:val="21"/>
              </w:rPr>
            </w:pPr>
          </w:p>
        </w:tc>
      </w:tr>
    </w:tbl>
    <w:p>
      <w:pPr>
        <w:pStyle w:val="4"/>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726" w:name="_Toc10620"/>
      <w:bookmarkStart w:id="727" w:name="_Toc12714"/>
      <w:bookmarkStart w:id="728" w:name="_Toc12436"/>
      <w:bookmarkStart w:id="729" w:name="_Toc146014544"/>
      <w:bookmarkStart w:id="730" w:name="_Toc7312"/>
      <w:bookmarkStart w:id="731" w:name="_Toc4225"/>
      <w:bookmarkStart w:id="732" w:name="_Toc30081"/>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726"/>
      <w:bookmarkEnd w:id="727"/>
      <w:bookmarkEnd w:id="728"/>
      <w:bookmarkEnd w:id="729"/>
      <w:bookmarkEnd w:id="730"/>
      <w:bookmarkEnd w:id="731"/>
      <w:bookmarkEnd w:id="732"/>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pPr>
        <w:pStyle w:val="4"/>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733" w:name="_Toc146014545"/>
      <w:bookmarkStart w:id="734" w:name="_Toc27558"/>
      <w:bookmarkStart w:id="735" w:name="_Toc30920"/>
      <w:bookmarkStart w:id="736" w:name="_Toc6265"/>
      <w:bookmarkStart w:id="737" w:name="_Toc9204"/>
      <w:bookmarkStart w:id="738" w:name="_Toc27211"/>
      <w:bookmarkStart w:id="739" w:name="_Toc86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733"/>
      <w:bookmarkEnd w:id="734"/>
      <w:bookmarkEnd w:id="735"/>
      <w:bookmarkEnd w:id="736"/>
      <w:bookmarkEnd w:id="737"/>
      <w:bookmarkEnd w:id="738"/>
      <w:bookmarkEnd w:id="739"/>
    </w:p>
    <w:p>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pPr>
        <w:spacing w:line="360" w:lineRule="auto"/>
        <w:jc w:val="left"/>
        <w:rPr>
          <w:rFonts w:asciiTheme="minorEastAsia" w:hAnsiTheme="minorEastAsia" w:eastAsiaTheme="minorEastAsia"/>
          <w:szCs w:val="24"/>
        </w:rPr>
        <w:sectPr>
          <w:footerReference r:id="rId10"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pPr>
        <w:pStyle w:val="3"/>
        <w:spacing w:before="120" w:beforeLines="50" w:after="120" w:afterLines="50"/>
        <w:rPr>
          <w:rFonts w:asciiTheme="minorEastAsia" w:hAnsiTheme="minorEastAsia" w:eastAsiaTheme="minorEastAsia"/>
          <w:sz w:val="32"/>
          <w:szCs w:val="32"/>
        </w:rPr>
      </w:pPr>
      <w:bookmarkStart w:id="740" w:name="_Toc21444"/>
      <w:bookmarkStart w:id="741" w:name="_Toc20830"/>
      <w:bookmarkStart w:id="742" w:name="_Toc146014546"/>
      <w:bookmarkStart w:id="743" w:name="_Toc3604"/>
      <w:bookmarkStart w:id="744" w:name="_Toc9268"/>
      <w:bookmarkStart w:id="745" w:name="_Toc30638"/>
      <w:bookmarkStart w:id="746" w:name="_Toc5127"/>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740"/>
      <w:bookmarkEnd w:id="741"/>
      <w:bookmarkEnd w:id="742"/>
      <w:bookmarkEnd w:id="743"/>
      <w:bookmarkEnd w:id="744"/>
      <w:bookmarkEnd w:id="745"/>
      <w:bookmarkEnd w:id="746"/>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安装与调试、操作人员培训以及质量保证期内的售后服务等费用，总价包含整个合同执行中产生的所有风险。按工作顺序提交所需的资料，所有资料必须符合本文件技术要求的规定，费用应全部包含在总报价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ind w:left="945" w:hanging="945" w:hangingChars="450"/>
              <w:rPr>
                <w:rFonts w:asciiTheme="minorEastAsia" w:hAnsiTheme="minorEastAsia" w:eastAsiaTheme="minorEastAsia"/>
                <w:b/>
                <w:sz w:val="21"/>
                <w:szCs w:val="21"/>
                <w:highlight w:val="none"/>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签订60</w:t>
            </w:r>
            <w:r>
              <w:rPr>
                <w:rFonts w:hint="eastAsia" w:asciiTheme="minorEastAsia" w:hAnsiTheme="minorEastAsia" w:eastAsiaTheme="minorEastAsia"/>
                <w:sz w:val="21"/>
                <w:szCs w:val="21"/>
              </w:rPr>
              <w:t>天内</w:t>
            </w:r>
            <w:r>
              <w:rPr>
                <w:rFonts w:hint="eastAsia" w:asciiTheme="minorEastAsia" w:hAnsiTheme="minorEastAsia" w:eastAsiaTheme="minorEastAsia"/>
                <w:sz w:val="21"/>
                <w:szCs w:val="21"/>
                <w:highlight w:val="none"/>
                <w:lang w:val="en-US" w:eastAsia="zh-CN"/>
              </w:rPr>
              <w:t>，</w:t>
            </w:r>
            <w:r>
              <w:rPr>
                <w:rFonts w:hint="eastAsia" w:asciiTheme="minorEastAsia" w:hAnsiTheme="minorEastAsia" w:eastAsiaTheme="minorEastAsia"/>
                <w:sz w:val="21"/>
                <w:szCs w:val="21"/>
                <w:highlight w:val="none"/>
              </w:rPr>
              <w:t>具体根据招标方进度需求，具体到货时间由招标方提前一个月通知。</w:t>
            </w:r>
            <w:r>
              <w:rPr>
                <w:rFonts w:hint="eastAsia" w:asciiTheme="minorEastAsia" w:hAnsiTheme="minorEastAsia" w:eastAsiaTheme="minorEastAsia"/>
                <w:b/>
                <w:sz w:val="21"/>
                <w:szCs w:val="21"/>
                <w:highlight w:val="none"/>
              </w:rPr>
              <w:t>安装按甲方实际工程进度</w:t>
            </w:r>
            <w:r>
              <w:rPr>
                <w:rFonts w:hint="eastAsia" w:asciiTheme="minorEastAsia" w:hAnsiTheme="minorEastAsia" w:eastAsiaTheme="minorEastAsia"/>
                <w:b/>
                <w:sz w:val="21"/>
                <w:szCs w:val="21"/>
                <w:highlight w:val="none"/>
                <w:lang w:val="en-US" w:eastAsia="zh-CN"/>
              </w:rPr>
              <w:t>分批到货</w:t>
            </w:r>
            <w:r>
              <w:rPr>
                <w:rFonts w:hint="eastAsia" w:asciiTheme="minorEastAsia" w:hAnsiTheme="minorEastAsia" w:eastAsiaTheme="minorEastAsia"/>
                <w:b/>
                <w:sz w:val="21"/>
                <w:szCs w:val="21"/>
                <w:highlight w:val="none"/>
              </w:rPr>
              <w:t>，分批安装。</w:t>
            </w:r>
          </w:p>
          <w:p>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本项目所在地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b/>
                <w:sz w:val="21"/>
                <w:szCs w:val="21"/>
              </w:rPr>
            </w:pPr>
            <w:r>
              <w:rPr>
                <w:rFonts w:hint="eastAsia" w:asciiTheme="minorEastAsia" w:hAnsiTheme="minorEastAsia" w:eastAsiaTheme="minorEastAsia"/>
                <w:b/>
                <w:sz w:val="21"/>
                <w:szCs w:val="21"/>
                <w:lang w:val="en-US" w:eastAsia="zh-CN"/>
              </w:rPr>
              <w:t>30</w:t>
            </w:r>
            <w:r>
              <w:rPr>
                <w:rFonts w:hint="eastAsia" w:asciiTheme="minorEastAsia" w:hAnsiTheme="minorEastAsia" w:eastAsiaTheme="minorEastAsia"/>
                <w:b/>
                <w:sz w:val="21"/>
                <w:szCs w:val="21"/>
              </w:rPr>
              <w:t>%</w:t>
            </w:r>
            <w:r>
              <w:rPr>
                <w:rFonts w:hint="eastAsia" w:asciiTheme="minorEastAsia" w:hAnsiTheme="minorEastAsia" w:eastAsiaTheme="minorEastAsia"/>
                <w:b/>
                <w:sz w:val="21"/>
                <w:szCs w:val="21"/>
                <w:lang w:val="en-US" w:eastAsia="zh-CN"/>
              </w:rPr>
              <w:t>预付款</w:t>
            </w:r>
            <w:r>
              <w:rPr>
                <w:rFonts w:hint="eastAsia" w:asciiTheme="minorEastAsia" w:hAnsiTheme="minorEastAsia" w:eastAsiaTheme="minorEastAsia"/>
                <w:b/>
                <w:sz w:val="21"/>
                <w:szCs w:val="21"/>
              </w:rPr>
              <w:t>+30</w:t>
            </w:r>
            <w:r>
              <w:rPr>
                <w:rFonts w:asciiTheme="minorEastAsia" w:hAnsiTheme="minorEastAsia" w:eastAsiaTheme="minorEastAsia"/>
                <w:b/>
                <w:sz w:val="21"/>
                <w:szCs w:val="21"/>
              </w:rPr>
              <w:t>%</w:t>
            </w:r>
            <w:r>
              <w:rPr>
                <w:rFonts w:hint="eastAsia" w:asciiTheme="minorEastAsia" w:hAnsiTheme="minorEastAsia" w:eastAsiaTheme="minorEastAsia"/>
                <w:b/>
                <w:sz w:val="21"/>
                <w:szCs w:val="21"/>
              </w:rPr>
              <w:t>发货款+</w:t>
            </w:r>
            <w:r>
              <w:rPr>
                <w:rFonts w:hint="eastAsia" w:asciiTheme="minorEastAsia" w:hAnsiTheme="minorEastAsia" w:eastAsiaTheme="minorEastAsia"/>
                <w:b/>
                <w:sz w:val="21"/>
                <w:szCs w:val="21"/>
                <w:lang w:val="en-US" w:eastAsia="zh-CN"/>
              </w:rPr>
              <w:t>1</w:t>
            </w:r>
            <w:r>
              <w:rPr>
                <w:rFonts w:asciiTheme="minorEastAsia" w:hAnsiTheme="minorEastAsia" w:eastAsiaTheme="minorEastAsia"/>
                <w:b/>
                <w:sz w:val="21"/>
                <w:szCs w:val="21"/>
              </w:rPr>
              <w:t>0%</w:t>
            </w:r>
            <w:r>
              <w:rPr>
                <w:rFonts w:hint="eastAsia" w:asciiTheme="minorEastAsia" w:hAnsiTheme="minorEastAsia" w:eastAsiaTheme="minorEastAsia"/>
                <w:b/>
                <w:sz w:val="21"/>
                <w:szCs w:val="21"/>
                <w:lang w:val="en-US" w:eastAsia="zh-CN"/>
              </w:rPr>
              <w:t>安装款+20%</w:t>
            </w:r>
            <w:r>
              <w:rPr>
                <w:rFonts w:hint="eastAsia" w:asciiTheme="minorEastAsia" w:hAnsiTheme="minorEastAsia" w:eastAsiaTheme="minorEastAsia"/>
                <w:b/>
                <w:sz w:val="21"/>
                <w:szCs w:val="21"/>
              </w:rPr>
              <w:t>调</w:t>
            </w:r>
            <w:r>
              <w:rPr>
                <w:rFonts w:asciiTheme="minorEastAsia" w:hAnsiTheme="minorEastAsia" w:eastAsiaTheme="minorEastAsia"/>
                <w:b/>
                <w:sz w:val="21"/>
                <w:szCs w:val="21"/>
              </w:rPr>
              <w:t>试</w:t>
            </w:r>
            <w:r>
              <w:rPr>
                <w:rFonts w:hint="eastAsia" w:asciiTheme="minorEastAsia" w:hAnsiTheme="minorEastAsia" w:eastAsiaTheme="minorEastAsia"/>
                <w:b/>
                <w:sz w:val="21"/>
                <w:szCs w:val="21"/>
              </w:rPr>
              <w:t>验收</w:t>
            </w:r>
            <w:r>
              <w:rPr>
                <w:rFonts w:asciiTheme="minorEastAsia" w:hAnsiTheme="minorEastAsia" w:eastAsiaTheme="minorEastAsia"/>
                <w:b/>
                <w:sz w:val="21"/>
                <w:szCs w:val="21"/>
              </w:rPr>
              <w:t>款</w:t>
            </w:r>
            <w:r>
              <w:rPr>
                <w:rFonts w:hint="eastAsia" w:asciiTheme="minorEastAsia" w:hAnsiTheme="minorEastAsia" w:eastAsiaTheme="minorEastAsia"/>
                <w:b/>
                <w:sz w:val="21"/>
                <w:szCs w:val="21"/>
              </w:rPr>
              <w:t>（调试运</w:t>
            </w:r>
            <w:r>
              <w:rPr>
                <w:rFonts w:asciiTheme="minorEastAsia" w:hAnsiTheme="minorEastAsia" w:eastAsiaTheme="minorEastAsia"/>
                <w:b/>
                <w:sz w:val="21"/>
                <w:szCs w:val="21"/>
              </w:rPr>
              <w:t>行三个月）</w:t>
            </w:r>
            <w:r>
              <w:rPr>
                <w:rFonts w:hint="eastAsia" w:asciiTheme="minorEastAsia" w:hAnsiTheme="minorEastAsia" w:eastAsiaTheme="minorEastAsia"/>
                <w:b/>
                <w:sz w:val="21"/>
                <w:szCs w:val="21"/>
              </w:rPr>
              <w:t>+10%质保款（调试运行后2年或者货到3</w:t>
            </w:r>
            <w:r>
              <w:rPr>
                <w:rFonts w:asciiTheme="minorEastAsia" w:hAnsiTheme="minorEastAsia" w:eastAsiaTheme="minorEastAsia"/>
                <w:b/>
                <w:sz w:val="21"/>
                <w:szCs w:val="21"/>
              </w:rPr>
              <w:t>0</w:t>
            </w:r>
            <w:r>
              <w:rPr>
                <w:rFonts w:hint="eastAsia" w:asciiTheme="minorEastAsia" w:hAnsiTheme="minorEastAsia" w:eastAsiaTheme="minorEastAsia"/>
                <w:b/>
                <w:sz w:val="21"/>
                <w:szCs w:val="21"/>
              </w:rPr>
              <w:t>个月质保期满）。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安装完成后由</w:t>
            </w:r>
            <w:r>
              <w:rPr>
                <w:rFonts w:hint="eastAsia" w:asciiTheme="minorEastAsia" w:hAnsiTheme="minorEastAsia" w:eastAsiaTheme="minorEastAsia"/>
                <w:sz w:val="21"/>
                <w:szCs w:val="21"/>
                <w:lang w:val="en-US" w:eastAsia="zh-CN"/>
              </w:rPr>
              <w:t>乙</w:t>
            </w:r>
            <w:r>
              <w:rPr>
                <w:rFonts w:hint="eastAsia" w:asciiTheme="minorEastAsia" w:hAnsiTheme="minorEastAsia" w:eastAsiaTheme="minorEastAsia"/>
                <w:sz w:val="21"/>
                <w:szCs w:val="21"/>
              </w:rPr>
              <w:t>方负责设备的调试和试运行</w:t>
            </w:r>
            <w:r>
              <w:rPr>
                <w:rFonts w:hint="eastAsia" w:asciiTheme="minorEastAsia" w:hAnsiTheme="minorEastAsia" w:eastAsiaTheme="minorEastAsia"/>
                <w:sz w:val="21"/>
                <w:szCs w:val="21"/>
                <w:lang w:val="en-US" w:eastAsia="zh-CN"/>
              </w:rPr>
              <w:t>并</w:t>
            </w:r>
            <w:r>
              <w:rPr>
                <w:rFonts w:hint="eastAsia" w:asciiTheme="minorEastAsia" w:hAnsiTheme="minorEastAsia" w:eastAsiaTheme="minorEastAsia"/>
                <w:sz w:val="21"/>
                <w:szCs w:val="21"/>
              </w:rPr>
              <w:t>负责解决在调试和试运行时出现的设备质量问题。</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pPr>
        <w:pStyle w:val="4"/>
        <w:keepNext w:val="0"/>
        <w:keepLines w:val="0"/>
        <w:spacing w:before="240" w:after="240" w:line="360" w:lineRule="auto"/>
        <w:jc w:val="both"/>
        <w:rPr>
          <w:rFonts w:asciiTheme="minorEastAsia" w:hAnsiTheme="minorEastAsia" w:eastAsiaTheme="minorEastAsia"/>
          <w:sz w:val="24"/>
          <w:szCs w:val="24"/>
        </w:rPr>
        <w:sectPr>
          <w:footerReference r:id="rId11" w:type="default"/>
          <w:pgSz w:w="11907" w:h="16840"/>
          <w:pgMar w:top="1418" w:right="1418" w:bottom="1418" w:left="1418" w:header="851" w:footer="680" w:gutter="0"/>
          <w:cols w:space="425" w:num="1"/>
          <w:titlePg/>
          <w:docGrid w:linePitch="536" w:charSpace="7143"/>
        </w:sectPr>
      </w:pPr>
      <w:bookmarkStart w:id="747" w:name="_Toc29128"/>
      <w:bookmarkStart w:id="748" w:name="_Toc18502"/>
      <w:bookmarkStart w:id="749" w:name="_Toc27896"/>
      <w:bookmarkStart w:id="750" w:name="_Toc17678"/>
      <w:bookmarkStart w:id="751" w:name="_Toc146014547"/>
      <w:bookmarkStart w:id="752" w:name="_Toc15574"/>
      <w:bookmarkStart w:id="753" w:name="_Toc5758"/>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CN"/>
        </w:rPr>
        <w:t>双向无人值守汽车衡</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16"/>
      <w:bookmarkEnd w:id="17"/>
      <w:bookmarkEnd w:id="18"/>
      <w:bookmarkEnd w:id="19"/>
      <w:bookmarkEnd w:id="20"/>
      <w:bookmarkEnd w:id="21"/>
      <w:bookmarkEnd w:id="22"/>
      <w:bookmarkEnd w:id="747"/>
      <w:bookmarkEnd w:id="748"/>
      <w:bookmarkEnd w:id="749"/>
      <w:bookmarkEnd w:id="750"/>
      <w:bookmarkEnd w:id="751"/>
      <w:bookmarkEnd w:id="752"/>
      <w:bookmarkEnd w:id="753"/>
    </w:p>
    <w:p>
      <w:pPr>
        <w:pStyle w:val="3"/>
        <w:spacing w:before="120" w:beforeLines="50" w:after="120" w:afterLines="50"/>
        <w:rPr>
          <w:rFonts w:asciiTheme="minorEastAsia" w:hAnsiTheme="minorEastAsia" w:eastAsiaTheme="minorEastAsia"/>
          <w:sz w:val="32"/>
          <w:szCs w:val="32"/>
        </w:rPr>
      </w:pPr>
      <w:bookmarkStart w:id="754" w:name="_Toc19577"/>
      <w:bookmarkStart w:id="755" w:name="_Toc12064"/>
      <w:bookmarkStart w:id="756" w:name="_Toc4356"/>
      <w:bookmarkStart w:id="757" w:name="_Toc3769"/>
      <w:bookmarkStart w:id="758" w:name="_Toc146014548"/>
      <w:bookmarkStart w:id="759" w:name="_Toc6252"/>
      <w:bookmarkStart w:id="760" w:name="_Toc15090"/>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754"/>
      <w:bookmarkEnd w:id="755"/>
      <w:bookmarkEnd w:id="756"/>
      <w:bookmarkEnd w:id="757"/>
      <w:bookmarkEnd w:id="758"/>
      <w:bookmarkEnd w:id="759"/>
      <w:bookmarkEnd w:id="760"/>
    </w:p>
    <w:p>
      <w:pPr>
        <w:rPr>
          <w:rFonts w:asciiTheme="minorEastAsia" w:hAnsiTheme="minorEastAsia" w:eastAsiaTheme="minorEastAsia"/>
          <w:lang w:val="zh-CN"/>
        </w:rPr>
      </w:pPr>
    </w:p>
    <w:p>
      <w:pPr>
        <w:spacing w:line="360" w:lineRule="auto"/>
        <w:jc w:val="center"/>
        <w:outlineLvl w:val="1"/>
        <w:rPr>
          <w:rFonts w:cs="Arial" w:asciiTheme="minorEastAsia" w:hAnsiTheme="minorEastAsia" w:eastAsiaTheme="minorEastAsia"/>
          <w:b/>
          <w:bCs/>
          <w:sz w:val="28"/>
          <w:szCs w:val="28"/>
          <w:lang w:val="zh-CN"/>
        </w:rPr>
      </w:pPr>
      <w:bookmarkStart w:id="761" w:name="_Toc146014549"/>
      <w:bookmarkStart w:id="762" w:name="_Toc6451"/>
      <w:bookmarkStart w:id="763" w:name="_Toc6526"/>
      <w:bookmarkStart w:id="764" w:name="_Toc27723"/>
      <w:bookmarkStart w:id="765" w:name="_Toc22775"/>
      <w:bookmarkStart w:id="766" w:name="_Toc5871"/>
      <w:bookmarkStart w:id="767" w:name="_Toc3404"/>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761"/>
      <w:bookmarkEnd w:id="762"/>
      <w:bookmarkEnd w:id="763"/>
      <w:bookmarkEnd w:id="764"/>
      <w:bookmarkEnd w:id="765"/>
      <w:bookmarkEnd w:id="766"/>
      <w:bookmarkEnd w:id="767"/>
    </w:p>
    <w:p>
      <w:pPr>
        <w:rPr>
          <w:rFonts w:asciiTheme="minorEastAsia" w:hAnsiTheme="minorEastAsia" w:eastAsiaTheme="minorEastAsia"/>
          <w:lang w:val="zh-CN"/>
        </w:rPr>
      </w:pPr>
    </w:p>
    <w:p>
      <w:pPr>
        <w:rPr>
          <w:rFonts w:asciiTheme="minorEastAsia" w:hAnsiTheme="minorEastAsia" w:eastAsiaTheme="minorEastAsia"/>
          <w:lang w:val="zh-CN"/>
        </w:rPr>
      </w:pPr>
    </w:p>
    <w:p>
      <w:pPr>
        <w:rPr>
          <w:rFonts w:asciiTheme="minorEastAsia" w:hAnsiTheme="minorEastAsia" w:eastAsiaTheme="minorEastAsia"/>
          <w:lang w:val="zh-CN"/>
        </w:rPr>
      </w:pPr>
    </w:p>
    <w:p>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pPr>
        <w:jc w:val="center"/>
        <w:rPr>
          <w:rFonts w:asciiTheme="minorEastAsia" w:hAnsiTheme="minorEastAsia" w:eastAsiaTheme="minorEastAsia"/>
          <w:b/>
          <w:sz w:val="44"/>
          <w:szCs w:val="44"/>
        </w:rPr>
      </w:pPr>
    </w:p>
    <w:p>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双向无人值守汽车衡</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 xml:space="preserve"> ITB-LK-FSSWZ-CG-ZB-022</w:t>
      </w:r>
      <w:r>
        <w:rPr>
          <w:rFonts w:hint="eastAsia" w:asciiTheme="minorEastAsia" w:hAnsiTheme="minorEastAsia" w:eastAsiaTheme="minorEastAsia"/>
          <w:b/>
          <w:sz w:val="30"/>
          <w:szCs w:val="30"/>
        </w:rPr>
        <w:t xml:space="preserve"> ）</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rPr>
        <w:t>四</w:t>
      </w:r>
      <w:r>
        <w:rPr>
          <w:rFonts w:hint="eastAsia" w:cs="Arial" w:asciiTheme="minorEastAsia" w:hAnsiTheme="minorEastAsia" w:eastAsiaTheme="minorEastAsia"/>
          <w:bCs/>
          <w:sz w:val="28"/>
          <w:szCs w:val="28"/>
          <w:lang w:val="zh-CN"/>
        </w:rPr>
        <w:t>年  月   日</w:t>
      </w:r>
      <w:bookmarkStart w:id="768" w:name="_Toc456800168"/>
      <w:bookmarkStart w:id="769" w:name="_Toc456799689"/>
      <w:bookmarkStart w:id="770" w:name="_Toc456800244"/>
      <w:bookmarkStart w:id="771" w:name="_Toc456799949"/>
      <w:bookmarkStart w:id="772" w:name="_Toc456800138"/>
      <w:bookmarkStart w:id="773" w:name="_Toc456799797"/>
      <w:bookmarkStart w:id="774" w:name="_Toc456800087"/>
    </w:p>
    <w:p>
      <w:pPr>
        <w:spacing w:line="360" w:lineRule="auto"/>
        <w:jc w:val="center"/>
        <w:rPr>
          <w:rFonts w:cs="Arial" w:asciiTheme="minorEastAsia" w:hAnsiTheme="minorEastAsia" w:eastAsiaTheme="minorEastAsia"/>
          <w:bCs/>
          <w:sz w:val="28"/>
          <w:szCs w:val="28"/>
          <w:lang w:val="zh-CN"/>
        </w:rPr>
      </w:pPr>
    </w:p>
    <w:bookmarkEnd w:id="768"/>
    <w:bookmarkEnd w:id="769"/>
    <w:bookmarkEnd w:id="770"/>
    <w:bookmarkEnd w:id="771"/>
    <w:bookmarkEnd w:id="772"/>
    <w:bookmarkEnd w:id="773"/>
    <w:bookmarkEnd w:id="774"/>
    <w:p>
      <w:pPr>
        <w:tabs>
          <w:tab w:val="left" w:pos="3906"/>
        </w:tabs>
        <w:spacing w:before="120" w:beforeLines="50" w:after="120" w:afterLines="50"/>
        <w:rPr>
          <w:rFonts w:asciiTheme="minorEastAsia" w:hAnsiTheme="minorEastAsia" w:eastAsiaTheme="minorEastAsia"/>
          <w:b/>
          <w:szCs w:val="24"/>
        </w:rPr>
      </w:pPr>
      <w:bookmarkStart w:id="775" w:name="_Toc176085638"/>
      <w:bookmarkStart w:id="776" w:name="_Toc456799690"/>
      <w:bookmarkStart w:id="777" w:name="_Toc456800169"/>
      <w:bookmarkStart w:id="778" w:name="_Toc174521069"/>
      <w:bookmarkStart w:id="779" w:name="_Toc456799950"/>
      <w:bookmarkStart w:id="780" w:name="_Toc456800245"/>
      <w:bookmarkStart w:id="781" w:name="_Toc456799798"/>
      <w:bookmarkStart w:id="782" w:name="_Toc456800088"/>
      <w:bookmarkStart w:id="783" w:name="_Toc456800139"/>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775"/>
      <w:bookmarkEnd w:id="776"/>
      <w:bookmarkEnd w:id="777"/>
      <w:bookmarkEnd w:id="778"/>
      <w:bookmarkEnd w:id="779"/>
      <w:bookmarkEnd w:id="780"/>
      <w:bookmarkEnd w:id="781"/>
      <w:bookmarkEnd w:id="782"/>
      <w:bookmarkEnd w:id="783"/>
    </w:p>
    <w:p>
      <w:pPr>
        <w:pStyle w:val="19"/>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pPr>
        <w:tabs>
          <w:tab w:val="left" w:pos="3906"/>
        </w:tabs>
        <w:spacing w:before="120" w:beforeLines="50" w:after="120" w:afterLines="50"/>
        <w:jc w:val="left"/>
        <w:rPr>
          <w:rFonts w:asciiTheme="minorEastAsia" w:hAnsiTheme="minorEastAsia" w:eastAsiaTheme="minorEastAsia"/>
          <w:b/>
          <w:szCs w:val="24"/>
        </w:rPr>
      </w:pPr>
      <w:bookmarkStart w:id="784" w:name="_Toc174521070"/>
      <w:bookmarkStart w:id="785" w:name="_Toc176085639"/>
      <w:bookmarkStart w:id="786" w:name="_Toc456800170"/>
      <w:bookmarkStart w:id="787" w:name="_Toc456800089"/>
      <w:bookmarkStart w:id="788" w:name="_Toc456799799"/>
      <w:bookmarkStart w:id="789" w:name="_Toc456799691"/>
      <w:bookmarkStart w:id="790" w:name="_Toc456799951"/>
      <w:bookmarkStart w:id="791" w:name="_Toc456800246"/>
      <w:bookmarkStart w:id="792" w:name="_Toc456800140"/>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784"/>
      <w:bookmarkEnd w:id="785"/>
      <w:r>
        <w:rPr>
          <w:rFonts w:hint="eastAsia" w:asciiTheme="minorEastAsia" w:hAnsiTheme="minorEastAsia" w:eastAsiaTheme="minorEastAsia"/>
          <w:b/>
          <w:szCs w:val="24"/>
        </w:rPr>
        <w:t>报价格式</w:t>
      </w:r>
      <w:bookmarkEnd w:id="786"/>
      <w:bookmarkEnd w:id="787"/>
      <w:bookmarkEnd w:id="788"/>
      <w:bookmarkEnd w:id="789"/>
      <w:bookmarkEnd w:id="790"/>
      <w:bookmarkEnd w:id="791"/>
      <w:bookmarkEnd w:id="792"/>
    </w:p>
    <w:p>
      <w:pPr>
        <w:pStyle w:val="19"/>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pPr>
        <w:pStyle w:val="19"/>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pPr>
        <w:tabs>
          <w:tab w:val="left" w:pos="3906"/>
        </w:tabs>
        <w:spacing w:before="120" w:beforeLines="50" w:after="120" w:afterLines="50" w:line="360" w:lineRule="auto"/>
        <w:rPr>
          <w:rFonts w:cs="Arial" w:asciiTheme="minorEastAsia" w:hAnsiTheme="minorEastAsia" w:eastAsiaTheme="minorEastAsia"/>
          <w:bCs/>
          <w:szCs w:val="24"/>
        </w:rPr>
      </w:pPr>
      <w:bookmarkStart w:id="793" w:name="_Toc176085641"/>
      <w:bookmarkStart w:id="794" w:name="_Toc174521072"/>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793"/>
      <w:bookmarkEnd w:id="794"/>
    </w:p>
    <w:p>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795" w:name="_Toc174521074"/>
      <w:bookmarkStart w:id="796" w:name="_Toc176085643"/>
    </w:p>
    <w:p>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795"/>
      <w:bookmarkEnd w:id="796"/>
    </w:p>
    <w:p>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797" w:name="_Toc174521075"/>
      <w:bookmarkStart w:id="798" w:name="_Toc176085644"/>
    </w:p>
    <w:p>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797"/>
      <w:bookmarkEnd w:id="798"/>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pPr>
        <w:spacing w:line="580" w:lineRule="exact"/>
        <w:rPr>
          <w:rFonts w:asciiTheme="minorEastAsia" w:hAnsiTheme="minorEastAsia" w:eastAsiaTheme="minorEastAsia"/>
          <w:b/>
          <w:bCs/>
          <w:szCs w:val="24"/>
        </w:rPr>
      </w:pPr>
    </w:p>
    <w:p>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799" w:name="_Toc176085645"/>
      <w:bookmarkStart w:id="800" w:name="_Toc174521076"/>
      <w:bookmarkStart w:id="801" w:name="_Toc456799955"/>
      <w:bookmarkStart w:id="802" w:name="_Toc456799695"/>
      <w:bookmarkStart w:id="803" w:name="_Toc456799803"/>
    </w:p>
    <w:p>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799"/>
      <w:bookmarkEnd w:id="800"/>
    </w:p>
    <w:p>
      <w:pPr>
        <w:suppressAutoHyphens/>
        <w:spacing w:line="360" w:lineRule="auto"/>
        <w:jc w:val="center"/>
        <w:rPr>
          <w:rFonts w:asciiTheme="minorEastAsia" w:hAnsiTheme="minorEastAsia" w:eastAsiaTheme="minorEastAsia"/>
          <w:b/>
          <w:szCs w:val="24"/>
        </w:rPr>
      </w:pPr>
      <w:bookmarkStart w:id="804" w:name="_Toc456799952"/>
      <w:bookmarkStart w:id="805" w:name="_Toc456800090"/>
      <w:bookmarkStart w:id="806" w:name="_Toc456799800"/>
      <w:bookmarkStart w:id="807" w:name="_Toc456800141"/>
      <w:bookmarkStart w:id="808" w:name="_Toc456800171"/>
      <w:bookmarkStart w:id="809" w:name="_Toc456799692"/>
      <w:r>
        <w:rPr>
          <w:rFonts w:hint="eastAsia" w:asciiTheme="minorEastAsia" w:hAnsiTheme="minorEastAsia" w:eastAsiaTheme="minorEastAsia"/>
          <w:b/>
          <w:szCs w:val="24"/>
        </w:rPr>
        <w:t>投标函</w:t>
      </w:r>
      <w:bookmarkEnd w:id="804"/>
      <w:bookmarkEnd w:id="805"/>
      <w:bookmarkEnd w:id="806"/>
      <w:bookmarkEnd w:id="807"/>
      <w:bookmarkEnd w:id="808"/>
      <w:bookmarkEnd w:id="809"/>
    </w:p>
    <w:p>
      <w:pPr>
        <w:spacing w:line="360" w:lineRule="auto"/>
        <w:jc w:val="left"/>
        <w:rPr>
          <w:rFonts w:cs="Arial" w:asciiTheme="minorEastAsia" w:hAnsiTheme="minorEastAsia" w:eastAsiaTheme="minorEastAsia"/>
          <w:szCs w:val="24"/>
        </w:rPr>
      </w:pPr>
    </w:p>
    <w:p>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rPr>
        <w:t>深圳市必尚供应链有限公司</w:t>
      </w:r>
    </w:p>
    <w:p>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 w:val="24"/>
          <w:szCs w:val="24"/>
        </w:rPr>
        <w:t>深圳市罗湖区笋岗街道田心社区宝安北路3008号宝能中心E栋13层整层</w:t>
      </w:r>
    </w:p>
    <w:p>
      <w:pPr>
        <w:suppressAutoHyphens/>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电话：+86-755-89891111</w:t>
      </w:r>
      <w:r>
        <w:rPr>
          <w:rFonts w:hint="eastAsia" w:asciiTheme="minorEastAsia" w:hAnsiTheme="minorEastAsia" w:eastAsiaTheme="minorEastAsia"/>
          <w:szCs w:val="24"/>
          <w:lang w:val="en-US" w:eastAsia="zh-CN"/>
        </w:rPr>
        <w:t>\18793489137</w:t>
      </w:r>
    </w:p>
    <w:p>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pPr>
        <w:spacing w:line="360" w:lineRule="auto"/>
        <w:ind w:firstLine="525"/>
        <w:jc w:val="left"/>
        <w:rPr>
          <w:rFonts w:asciiTheme="minorEastAsia" w:hAnsiTheme="minorEastAsia" w:eastAsiaTheme="minorEastAsia"/>
          <w:szCs w:val="24"/>
        </w:rPr>
      </w:pPr>
    </w:p>
    <w:p>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2024年</w:t>
      </w:r>
      <w:r>
        <w:rPr>
          <w:rFonts w:hint="eastAsia" w:asciiTheme="minorEastAsia" w:hAnsiTheme="minorEastAsia" w:eastAsiaTheme="minorEastAsia"/>
          <w:szCs w:val="24"/>
          <w:u w:val="single"/>
        </w:rPr>
        <w:t xml:space="preserve"> 7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10 </w:t>
      </w:r>
      <w:r>
        <w:rPr>
          <w:rFonts w:hint="eastAsia" w:asciiTheme="minorEastAsia" w:hAnsiTheme="minorEastAsia" w:eastAsiaTheme="minorEastAsia"/>
          <w:szCs w:val="24"/>
        </w:rPr>
        <w:t>日，招标号：</w:t>
      </w:r>
      <w:r>
        <w:rPr>
          <w:rFonts w:hint="eastAsia" w:asciiTheme="minorEastAsia" w:hAnsiTheme="minorEastAsia" w:eastAsiaTheme="minorEastAsia"/>
          <w:szCs w:val="24"/>
          <w:lang w:eastAsia="zh-CN"/>
        </w:rPr>
        <w:t>ITB-LK-FSSWZ-CG-ZB-022</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。该报价为EPC总承包价，即包括完成上述装置详细设计、采购、安装、调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202</w:t>
      </w:r>
      <w:r>
        <w:rPr>
          <w:rFonts w:hint="eastAsia" w:asciiTheme="minorEastAsia" w:hAnsiTheme="minorEastAsia" w:eastAsiaTheme="minorEastAsia"/>
          <w:szCs w:val="24"/>
          <w:u w:val="single"/>
          <w:lang w:val="en-US" w:eastAsia="zh-CN"/>
        </w:rPr>
        <w:t>4</w:t>
      </w:r>
      <w:r>
        <w:rPr>
          <w:rFonts w:hint="eastAsia" w:asciiTheme="minorEastAsia" w:hAnsiTheme="minorEastAsia" w:eastAsiaTheme="minorEastAsia"/>
          <w:szCs w:val="24"/>
          <w:u w:val="single"/>
        </w:rPr>
        <w:t>年</w:t>
      </w:r>
      <w:r>
        <w:rPr>
          <w:rFonts w:hint="eastAsia" w:asciiTheme="minorEastAsia" w:hAnsiTheme="minorEastAsia" w:eastAsiaTheme="minorEastAsia"/>
          <w:szCs w:val="24"/>
          <w:u w:val="single"/>
          <w:lang w:val="en-US" w:eastAsia="zh-CN"/>
        </w:rPr>
        <w:t>12</w:t>
      </w:r>
      <w:r>
        <w:rPr>
          <w:rFonts w:hint="eastAsia" w:asciiTheme="minorEastAsia" w:hAnsiTheme="minorEastAsia" w:eastAsiaTheme="minorEastAsia"/>
          <w:szCs w:val="24"/>
          <w:u w:val="single"/>
        </w:rPr>
        <w:t>月30 ）</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pPr>
        <w:spacing w:line="360" w:lineRule="auto"/>
        <w:ind w:firstLine="525"/>
        <w:jc w:val="left"/>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ind w:right="480" w:firstLine="3960" w:firstLineChars="1650"/>
        <w:rPr>
          <w:rFonts w:asciiTheme="minorEastAsia" w:hAnsiTheme="minorEastAsia" w:eastAsiaTheme="minorEastAsia"/>
          <w:b w:val="0"/>
          <w:sz w:val="24"/>
          <w:szCs w:val="24"/>
        </w:rPr>
      </w:pPr>
      <w:r>
        <w:rPr>
          <w:rFonts w:hint="eastAsia" w:asciiTheme="minorEastAsia" w:hAnsiTheme="minorEastAsia" w:eastAsiaTheme="minorEastAsia"/>
          <w:szCs w:val="24"/>
        </w:rPr>
        <w:t>日期：2024年  月  日</w:t>
      </w:r>
    </w:p>
    <w:p>
      <w:pPr>
        <w:rPr>
          <w:rFonts w:asciiTheme="minorEastAsia" w:hAnsiTheme="minorEastAsia" w:eastAsiaTheme="minorEastAsia"/>
          <w:szCs w:val="24"/>
        </w:rPr>
      </w:pPr>
    </w:p>
    <w:p>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810" w:name="_Toc456799693"/>
      <w:bookmarkStart w:id="811" w:name="_Toc456799953"/>
      <w:bookmarkStart w:id="812" w:name="_Toc456799801"/>
      <w:bookmarkStart w:id="813" w:name="_Toc456800091"/>
    </w:p>
    <w:p>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810"/>
      <w:bookmarkEnd w:id="811"/>
      <w:bookmarkEnd w:id="812"/>
      <w:bookmarkEnd w:id="813"/>
    </w:p>
    <w:p>
      <w:pPr>
        <w:spacing w:line="360" w:lineRule="auto"/>
        <w:ind w:firstLine="525"/>
        <w:jc w:val="center"/>
        <w:rPr>
          <w:rFonts w:asciiTheme="minorEastAsia" w:hAnsiTheme="minorEastAsia" w:eastAsiaTheme="minorEastAsia"/>
          <w:b/>
          <w:szCs w:val="24"/>
        </w:rPr>
      </w:pPr>
      <w:bookmarkStart w:id="814" w:name="_Toc456800092"/>
      <w:bookmarkStart w:id="815" w:name="_Toc456800172"/>
      <w:bookmarkStart w:id="816" w:name="_Toc456799694"/>
      <w:bookmarkStart w:id="817" w:name="_Toc456799802"/>
      <w:bookmarkStart w:id="818" w:name="_Toc456800247"/>
      <w:bookmarkStart w:id="819" w:name="_Toc456799954"/>
      <w:bookmarkStart w:id="820" w:name="_Toc456800142"/>
      <w:r>
        <w:rPr>
          <w:rFonts w:hint="eastAsia" w:asciiTheme="minorEastAsia" w:hAnsiTheme="minorEastAsia" w:eastAsiaTheme="minorEastAsia"/>
          <w:b/>
          <w:szCs w:val="24"/>
        </w:rPr>
        <w:t>法定代表人授权书</w:t>
      </w:r>
      <w:bookmarkEnd w:id="814"/>
      <w:bookmarkEnd w:id="815"/>
      <w:bookmarkEnd w:id="816"/>
      <w:bookmarkEnd w:id="817"/>
      <w:bookmarkEnd w:id="818"/>
      <w:bookmarkEnd w:id="819"/>
      <w:bookmarkEnd w:id="820"/>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lang w:eastAsia="zh-CN"/>
        </w:rPr>
        <w:t>房山区生物质资源再生中心项目</w:t>
      </w:r>
      <w:r>
        <w:rPr>
          <w:rFonts w:hint="eastAsia" w:asciiTheme="minorEastAsia" w:hAnsiTheme="minorEastAsia" w:eastAsiaTheme="minorEastAsia"/>
          <w:szCs w:val="24"/>
        </w:rPr>
        <w:t>的</w:t>
      </w:r>
      <w:r>
        <w:rPr>
          <w:rFonts w:hint="eastAsia" w:asciiTheme="minorEastAsia" w:hAnsiTheme="minorEastAsia" w:eastAsiaTheme="minorEastAsia"/>
          <w:szCs w:val="24"/>
          <w:lang w:eastAsia="zh-CN"/>
        </w:rPr>
        <w:t>双向无人值守汽车衡</w:t>
      </w:r>
      <w:r>
        <w:rPr>
          <w:rFonts w:hint="eastAsia" w:asciiTheme="minorEastAsia" w:hAnsiTheme="minorEastAsia" w:eastAsiaTheme="minorEastAsia"/>
          <w:szCs w:val="24"/>
        </w:rPr>
        <w:t>的投标，以本公司名义处理一切与之有关的事务。（本授权只作为投标使用，其它事宜另行授权）</w:t>
      </w:r>
    </w:p>
    <w:p>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本授权书于2024年   月    日签字生效，有效期为</w:t>
      </w:r>
      <w:r>
        <w:rPr>
          <w:rFonts w:hint="eastAsia" w:asciiTheme="minorEastAsia" w:hAnsiTheme="minorEastAsia" w:eastAsiaTheme="minorEastAsia"/>
          <w:szCs w:val="24"/>
          <w:lang w:val="en-US" w:eastAsia="zh-CN"/>
        </w:rPr>
        <w:t>36</w:t>
      </w:r>
      <w:r>
        <w:rPr>
          <w:rFonts w:hint="eastAsia" w:asciiTheme="minorEastAsia" w:hAnsiTheme="minorEastAsia" w:eastAsiaTheme="minorEastAsia"/>
          <w:szCs w:val="24"/>
        </w:rPr>
        <w:t>0天。特此声明。</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pPr>
                    <w:jc w:val="center"/>
                  </w:pPr>
                </w:p>
                <w:p>
                  <w:pPr>
                    <w:jc w:val="center"/>
                  </w:pPr>
                </w:p>
                <w:p>
                  <w:pPr>
                    <w:jc w:val="center"/>
                  </w:pPr>
                  <w:r>
                    <w:rPr>
                      <w:rFonts w:hint="eastAsia"/>
                    </w:rPr>
                    <w:t>居民身份证粘贴处 正</w:t>
                  </w:r>
                  <w:r>
                    <w:t>反面</w:t>
                  </w:r>
                </w:p>
              </w:txbxContent>
            </v:textbox>
          </v:shape>
        </w:pict>
      </w:r>
    </w:p>
    <w:p>
      <w:pPr>
        <w:snapToGrid w:val="0"/>
        <w:spacing w:line="580" w:lineRule="exact"/>
        <w:ind w:firstLine="600"/>
        <w:jc w:val="left"/>
        <w:rPr>
          <w:rFonts w:asciiTheme="minorEastAsia" w:hAnsiTheme="minorEastAsia" w:eastAsiaTheme="minorEastAsia"/>
          <w:szCs w:val="24"/>
        </w:rPr>
      </w:pPr>
    </w:p>
    <w:p>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pPr>
        <w:spacing w:line="580" w:lineRule="exact"/>
        <w:rPr>
          <w:rFonts w:asciiTheme="minorEastAsia" w:hAnsiTheme="minorEastAsia" w:eastAsiaTheme="minorEastAsia"/>
          <w:szCs w:val="24"/>
        </w:rPr>
      </w:pPr>
    </w:p>
    <w:p>
      <w:pPr>
        <w:spacing w:line="580" w:lineRule="exact"/>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日期：2024年  月  日</w:t>
      </w:r>
    </w:p>
    <w:p>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pPr>
        <w:wordWrap w:val="0"/>
        <w:spacing w:line="360" w:lineRule="auto"/>
        <w:ind w:right="480" w:firstLine="3960" w:firstLineChars="1650"/>
        <w:jc w:val="left"/>
        <w:rPr>
          <w:rFonts w:asciiTheme="minorEastAsia" w:hAnsiTheme="minorEastAsia" w:eastAsiaTheme="minorEastAsia"/>
          <w:szCs w:val="24"/>
        </w:rPr>
      </w:pPr>
    </w:p>
    <w:p>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pPr>
        <w:spacing w:line="400" w:lineRule="exact"/>
        <w:jc w:val="center"/>
        <w:rPr>
          <w:rFonts w:asciiTheme="minorEastAsia" w:hAnsiTheme="minorEastAsia" w:eastAsiaTheme="minorEastAsia"/>
          <w:b/>
          <w:szCs w:val="24"/>
        </w:rPr>
      </w:pPr>
    </w:p>
    <w:p>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pPr>
        <w:spacing w:line="360" w:lineRule="auto"/>
        <w:rPr>
          <w:rFonts w:asciiTheme="minorEastAsia" w:hAnsiTheme="minorEastAsia" w:eastAsiaTheme="minorEastAsia"/>
          <w:szCs w:val="24"/>
        </w:rPr>
      </w:pPr>
    </w:p>
    <w:p>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eastAsia="zh-CN"/>
        </w:rPr>
        <w:t>房山区生物质资源再生中心项目</w:t>
      </w:r>
      <w:r>
        <w:rPr>
          <w:rFonts w:hint="eastAsia" w:asciiTheme="minorEastAsia" w:hAnsiTheme="minorEastAsia" w:eastAsiaTheme="minorEastAsia"/>
          <w:szCs w:val="24"/>
        </w:rPr>
        <w:t>的</w:t>
      </w:r>
      <w:r>
        <w:rPr>
          <w:rFonts w:hint="default" w:asciiTheme="minorEastAsia" w:hAnsiTheme="minorEastAsia" w:eastAsiaTheme="minorEastAsia"/>
          <w:b w:val="0"/>
          <w:szCs w:val="24"/>
          <w:u w:val="none"/>
        </w:rPr>
        <w:t xml:space="preserve"> </w:t>
      </w:r>
      <w:r>
        <w:rPr>
          <w:rFonts w:hint="default" w:asciiTheme="minorEastAsia" w:hAnsiTheme="minorEastAsia" w:eastAsiaTheme="minorEastAsia"/>
          <w:b w:val="0"/>
          <w:szCs w:val="24"/>
          <w:u w:val="none"/>
          <w:lang w:eastAsia="zh-CN"/>
        </w:rPr>
        <w:t>双向无人值守汽车衡</w:t>
      </w:r>
      <w:r>
        <w:rPr>
          <w:rFonts w:hint="default" w:asciiTheme="minorEastAsia" w:hAnsiTheme="minorEastAsia" w:eastAsiaTheme="minorEastAsia"/>
          <w:b w:val="0"/>
          <w:szCs w:val="24"/>
          <w:u w:val="non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pPr>
        <w:spacing w:before="240" w:beforeLines="100" w:after="240" w:afterLines="100" w:line="360" w:lineRule="auto"/>
        <w:rPr>
          <w:rFonts w:asciiTheme="minorEastAsia" w:hAnsiTheme="minorEastAsia" w:eastAsiaTheme="minorEastAsia"/>
          <w:szCs w:val="24"/>
        </w:rPr>
      </w:pP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日期：2024年  月  日</w:t>
      </w:r>
    </w:p>
    <w:p>
      <w:pPr>
        <w:spacing w:line="580" w:lineRule="exact"/>
        <w:rPr>
          <w:rFonts w:asciiTheme="minorEastAsia" w:hAnsiTheme="minorEastAsia" w:eastAsiaTheme="minorEastAsia"/>
          <w:szCs w:val="24"/>
        </w:rPr>
      </w:pPr>
    </w:p>
    <w:p>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801"/>
      <w:bookmarkEnd w:id="802"/>
      <w:bookmarkEnd w:id="803"/>
    </w:p>
    <w:p>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pPr>
        <w:spacing w:line="360" w:lineRule="auto"/>
        <w:ind w:firstLine="4400"/>
        <w:rPr>
          <w:rFonts w:asciiTheme="minorEastAsia" w:hAnsiTheme="minorEastAsia" w:eastAsiaTheme="minorEastAsia"/>
          <w:b/>
          <w:szCs w:val="24"/>
        </w:rPr>
      </w:pPr>
    </w:p>
    <w:p>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ITB-LK-FSSWZ-CG-ZB-022</w:t>
      </w:r>
      <w:r>
        <w:rPr>
          <w:rFonts w:hint="eastAsia" w:asciiTheme="minorEastAsia" w:hAnsiTheme="minorEastAsia" w:eastAsiaTheme="minorEastAsia"/>
          <w:szCs w:val="24"/>
        </w:rPr>
        <w:t xml:space="preserve">  投标人名称：              日期：</w:t>
      </w:r>
    </w:p>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r>
        <w:rPr>
          <w:rFonts w:hint="eastAsia" w:asciiTheme="minorEastAsia" w:hAnsiTheme="minorEastAsia" w:eastAsiaTheme="minorEastAsia"/>
          <w:szCs w:val="24"/>
          <w:lang w:eastAsia="zh-CN"/>
        </w:rPr>
        <w:t>房山区生物质资源再生中心项目</w:t>
      </w:r>
      <w:r>
        <w:rPr>
          <w:rFonts w:hint="eastAsia" w:asciiTheme="minorEastAsia" w:hAnsiTheme="minorEastAsia" w:eastAsiaTheme="minorEastAsia"/>
          <w:szCs w:val="24"/>
          <w:lang w:val="en-US" w:eastAsia="zh-CN"/>
        </w:rPr>
        <w:tab/>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pPr>
              <w:jc w:val="center"/>
              <w:rPr>
                <w:rFonts w:hint="default" w:asciiTheme="minorEastAsia" w:hAnsiTheme="minorEastAsia" w:eastAsiaTheme="minorEastAsia"/>
                <w:b/>
                <w:szCs w:val="24"/>
                <w:u w:val="single"/>
                <w:lang w:val="en-US" w:eastAsia="zh-CN"/>
              </w:rPr>
            </w:pPr>
            <w:r>
              <w:rPr>
                <w:rFonts w:hint="eastAsia" w:asciiTheme="minorEastAsia" w:hAnsiTheme="minorEastAsia" w:eastAsiaTheme="minorEastAsia"/>
                <w:b/>
                <w:szCs w:val="24"/>
                <w:u w:val="single"/>
                <w:lang w:val="en-US" w:eastAsia="zh-CN"/>
              </w:rPr>
              <w:t>房山项目双向无人值守汽车衡</w:t>
            </w:r>
          </w:p>
        </w:tc>
        <w:tc>
          <w:tcPr>
            <w:tcW w:w="2409" w:type="dxa"/>
            <w:vAlign w:val="center"/>
          </w:tcPr>
          <w:p>
            <w:pPr>
              <w:jc w:val="center"/>
              <w:rPr>
                <w:rFonts w:asciiTheme="minorEastAsia" w:hAnsiTheme="minorEastAsia" w:eastAsiaTheme="minorEastAsia"/>
                <w:szCs w:val="24"/>
              </w:rPr>
            </w:pPr>
          </w:p>
        </w:tc>
        <w:tc>
          <w:tcPr>
            <w:tcW w:w="1548" w:type="dxa"/>
            <w:vAlign w:val="center"/>
          </w:tcPr>
          <w:p>
            <w:pPr>
              <w:jc w:val="center"/>
              <w:rPr>
                <w:rFonts w:asciiTheme="minorEastAsia" w:hAnsiTheme="minorEastAsia" w:eastAsiaTheme="minorEastAsia"/>
                <w:szCs w:val="24"/>
              </w:rPr>
            </w:pPr>
          </w:p>
        </w:tc>
        <w:tc>
          <w:tcPr>
            <w:tcW w:w="3130" w:type="dxa"/>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pPr>
              <w:jc w:val="left"/>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pPr>
              <w:jc w:val="left"/>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pPr>
              <w:jc w:val="cente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pPr>
              <w:rPr>
                <w:rFonts w:asciiTheme="minorEastAsia" w:hAnsiTheme="minorEastAsia" w:eastAsiaTheme="minor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pPr>
              <w:jc w:val="center"/>
              <w:rPr>
                <w:rFonts w:asciiTheme="minorEastAsia" w:hAnsiTheme="minorEastAsia" w:eastAsiaTheme="minorEastAsia"/>
                <w:szCs w:val="24"/>
              </w:rPr>
            </w:pPr>
          </w:p>
        </w:tc>
      </w:tr>
    </w:tbl>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备注：以上报价为国内EPC模式。（含</w:t>
      </w:r>
      <w:r>
        <w:rPr>
          <w:rFonts w:hint="eastAsia" w:asciiTheme="minorEastAsia" w:hAnsiTheme="minorEastAsia" w:eastAsiaTheme="minorEastAsia"/>
          <w:szCs w:val="24"/>
          <w:lang w:val="en-US" w:eastAsia="zh-CN"/>
        </w:rPr>
        <w:t>设计、</w:t>
      </w:r>
      <w:r>
        <w:rPr>
          <w:rFonts w:hint="eastAsia" w:asciiTheme="minorEastAsia" w:hAnsiTheme="minorEastAsia" w:eastAsiaTheme="minorEastAsia"/>
          <w:szCs w:val="24"/>
        </w:rPr>
        <w:t>设备、运输、卸货、就位、安装、调试运行</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售后服务、技术服务</w:t>
      </w:r>
      <w:r>
        <w:rPr>
          <w:rFonts w:hint="eastAsia" w:asciiTheme="minorEastAsia" w:hAnsiTheme="minorEastAsia" w:eastAsiaTheme="minorEastAsia"/>
          <w:szCs w:val="24"/>
        </w:rPr>
        <w:t>费用）</w:t>
      </w:r>
    </w:p>
    <w:p>
      <w:pPr>
        <w:spacing w:line="360" w:lineRule="auto"/>
        <w:ind w:firstLine="120"/>
        <w:jc w:val="right"/>
        <w:rPr>
          <w:rFonts w:asciiTheme="minorEastAsia" w:hAnsiTheme="minorEastAsia" w:eastAsiaTheme="minorEastAsia"/>
          <w:bCs/>
          <w:szCs w:val="24"/>
        </w:rPr>
      </w:pPr>
    </w:p>
    <w:p>
      <w:pPr>
        <w:spacing w:line="360" w:lineRule="auto"/>
        <w:ind w:firstLine="120"/>
        <w:jc w:val="right"/>
        <w:rPr>
          <w:rFonts w:asciiTheme="minorEastAsia" w:hAnsiTheme="minorEastAsia" w:eastAsiaTheme="minorEastAsia"/>
          <w:bCs/>
          <w:szCs w:val="24"/>
        </w:rPr>
      </w:pPr>
    </w:p>
    <w:p>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pPr>
        <w:spacing w:line="360" w:lineRule="auto"/>
        <w:ind w:firstLine="103" w:firstLineChars="43"/>
        <w:rPr>
          <w:rFonts w:asciiTheme="minorEastAsia" w:hAnsiTheme="minorEastAsia" w:eastAsiaTheme="minorEastAsia"/>
          <w:szCs w:val="24"/>
        </w:rPr>
      </w:pPr>
    </w:p>
    <w:p>
      <w:pPr>
        <w:spacing w:line="360" w:lineRule="auto"/>
        <w:ind w:right="140" w:firstLine="120"/>
        <w:jc w:val="right"/>
        <w:rPr>
          <w:rFonts w:asciiTheme="minorEastAsia" w:hAnsiTheme="minorEastAsia" w:eastAsiaTheme="minorEastAsia"/>
          <w:sz w:val="28"/>
          <w:szCs w:val="28"/>
          <w:u w:val="single"/>
        </w:rPr>
      </w:pPr>
      <w:bookmarkStart w:id="821" w:name="_Toc176085647"/>
      <w:bookmarkStart w:id="822" w:name="_Toc174521078"/>
    </w:p>
    <w:p>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pPr>
        <w:pStyle w:val="4"/>
        <w:keepNext w:val="0"/>
        <w:keepLines w:val="0"/>
        <w:spacing w:before="240" w:after="240" w:line="360" w:lineRule="auto"/>
        <w:jc w:val="both"/>
        <w:rPr>
          <w:rFonts w:asciiTheme="minorEastAsia" w:hAnsiTheme="minorEastAsia" w:eastAsiaTheme="minorEastAsia"/>
          <w:sz w:val="24"/>
          <w:szCs w:val="24"/>
        </w:rPr>
      </w:pPr>
      <w:bookmarkStart w:id="823" w:name="_Toc31669"/>
      <w:bookmarkStart w:id="824" w:name="_Toc17538"/>
      <w:bookmarkStart w:id="825" w:name="_Toc19230"/>
      <w:bookmarkStart w:id="826" w:name="_Toc23293"/>
      <w:bookmarkStart w:id="827" w:name="_Toc22221"/>
      <w:bookmarkStart w:id="828" w:name="_Toc146014550"/>
      <w:bookmarkStart w:id="829" w:name="_Toc12943"/>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821"/>
      <w:bookmarkEnd w:id="822"/>
      <w:r>
        <w:rPr>
          <w:rFonts w:hint="eastAsia" w:asciiTheme="minorEastAsia" w:hAnsiTheme="minorEastAsia" w:eastAsiaTheme="minorEastAsia"/>
          <w:sz w:val="24"/>
          <w:szCs w:val="24"/>
        </w:rPr>
        <w:t xml:space="preserve"> 参考模板</w:t>
      </w:r>
      <w:bookmarkEnd w:id="823"/>
      <w:bookmarkEnd w:id="824"/>
      <w:bookmarkEnd w:id="825"/>
      <w:bookmarkEnd w:id="826"/>
      <w:bookmarkEnd w:id="827"/>
      <w:bookmarkEnd w:id="828"/>
      <w:bookmarkEnd w:id="829"/>
    </w:p>
    <w:p>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w:t>
      </w:r>
      <w:r>
        <w:rPr>
          <w:rFonts w:hint="eastAsia" w:asciiTheme="minorEastAsia" w:hAnsiTheme="minorEastAsia" w:eastAsiaTheme="minorEastAsia"/>
          <w:b/>
          <w:szCs w:val="24"/>
          <w:highlight w:val="yellow"/>
        </w:rPr>
        <w:t>附录5-1-5报价表</w:t>
      </w:r>
      <w:r>
        <w:rPr>
          <w:rFonts w:hint="eastAsia" w:asciiTheme="minorEastAsia" w:hAnsiTheme="minorEastAsia" w:eastAsiaTheme="minorEastAsia"/>
          <w:b/>
          <w:szCs w:val="24"/>
          <w:highlight w:val="yellow"/>
          <w:lang w:val="en-US" w:eastAsia="zh-CN"/>
        </w:rPr>
        <w:t>参考模版</w:t>
      </w:r>
      <w:r>
        <w:rPr>
          <w:rFonts w:hint="eastAsia" w:asciiTheme="minorEastAsia" w:hAnsiTheme="minorEastAsia" w:eastAsiaTheme="minorEastAsia"/>
          <w:b/>
          <w:szCs w:val="24"/>
        </w:rPr>
        <w:t>》</w:t>
      </w:r>
    </w:p>
    <w:p>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参考附件excel版格式，</w:t>
      </w:r>
      <w:r>
        <w:rPr>
          <w:rFonts w:hint="eastAsia" w:asciiTheme="minorEastAsia" w:hAnsiTheme="minorEastAsia" w:eastAsiaTheme="minorEastAsia"/>
          <w:szCs w:val="24"/>
          <w:highlight w:val="yellow"/>
        </w:rPr>
        <w:t>投标报价表请附上盖章扫描版和excel可编辑电子版。</w:t>
      </w:r>
    </w:p>
    <w:p>
      <w:pPr>
        <w:snapToGrid w:val="0"/>
        <w:spacing w:line="580" w:lineRule="exact"/>
        <w:jc w:val="left"/>
        <w:rPr>
          <w:rFonts w:asciiTheme="minorEastAsia" w:hAnsiTheme="minorEastAsia" w:eastAsiaTheme="minorEastAsia"/>
          <w:szCs w:val="24"/>
        </w:rPr>
      </w:pPr>
    </w:p>
    <w:p>
      <w:pPr>
        <w:spacing w:line="360" w:lineRule="auto"/>
        <w:rPr>
          <w:rFonts w:asciiTheme="minorEastAsia" w:hAnsiTheme="minorEastAsia" w:eastAsiaTheme="minorEastAsia"/>
          <w:sz w:val="28"/>
          <w:szCs w:val="28"/>
        </w:rPr>
      </w:pPr>
    </w:p>
    <w:p>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pPr>
        <w:ind w:left="89" w:leftChars="1" w:hanging="87" w:hangingChars="36"/>
        <w:rPr>
          <w:rFonts w:asciiTheme="minorEastAsia" w:hAnsiTheme="minorEastAsia" w:eastAsiaTheme="minorEastAsia"/>
          <w:b/>
          <w:bCs/>
          <w:szCs w:val="24"/>
        </w:rPr>
      </w:pPr>
      <w:bookmarkStart w:id="830" w:name="_Toc456799696"/>
      <w:bookmarkStart w:id="831" w:name="_Toc456799956"/>
      <w:bookmarkStart w:id="832" w:name="_Toc456799804"/>
      <w:bookmarkStart w:id="833" w:name="_Toc176085649"/>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ITB-LK-FSSWZ-CG-ZB-022</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bl>
    <w:p>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pPr>
        <w:pStyle w:val="94"/>
        <w:tabs>
          <w:tab w:val="clear" w:pos="2340"/>
        </w:tabs>
        <w:wordWrap w:val="0"/>
        <w:spacing w:line="240" w:lineRule="auto"/>
        <w:jc w:val="right"/>
        <w:rPr>
          <w:rFonts w:hint="default" w:asciiTheme="minorEastAsia" w:hAnsiTheme="minorEastAsia" w:eastAsiaTheme="minorEastAsia"/>
          <w:b w:val="0"/>
          <w:sz w:val="24"/>
          <w:szCs w:val="24"/>
        </w:rPr>
      </w:pPr>
    </w:p>
    <w:p>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snapToGrid w:val="0"/>
        <w:spacing w:line="580" w:lineRule="exact"/>
        <w:jc w:val="left"/>
        <w:rPr>
          <w:rFonts w:asciiTheme="minorEastAsia" w:hAnsiTheme="minorEastAsia" w:eastAsiaTheme="minorEastAsia"/>
          <w:szCs w:val="24"/>
        </w:rPr>
      </w:pPr>
    </w:p>
    <w:p>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技术偏离表</w:t>
      </w:r>
    </w:p>
    <w:p>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ITB-LK-FSSWZ-CG-ZB-022</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2291" w:type="dxa"/>
          </w:tcPr>
          <w:p>
            <w:pPr>
              <w:spacing w:before="163" w:beforeLines="50" w:after="163" w:afterLines="50"/>
              <w:rPr>
                <w:rFonts w:asciiTheme="minorEastAsia" w:hAnsiTheme="minorEastAsia" w:eastAsiaTheme="minorEastAsia"/>
                <w:szCs w:val="24"/>
              </w:rPr>
            </w:pPr>
          </w:p>
        </w:tc>
        <w:tc>
          <w:tcPr>
            <w:tcW w:w="3062" w:type="dxa"/>
          </w:tcPr>
          <w:p>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pPr>
              <w:spacing w:before="163" w:beforeLines="50" w:after="163" w:afterLines="50"/>
              <w:rPr>
                <w:rFonts w:asciiTheme="minorEastAsia" w:hAnsiTheme="minorEastAsia" w:eastAsiaTheme="minorEastAsia"/>
                <w:szCs w:val="24"/>
              </w:rPr>
            </w:pPr>
          </w:p>
        </w:tc>
      </w:tr>
    </w:tbl>
    <w:p>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pPr>
        <w:pStyle w:val="94"/>
        <w:tabs>
          <w:tab w:val="clear" w:pos="2340"/>
        </w:tabs>
        <w:wordWrap w:val="0"/>
        <w:spacing w:line="240" w:lineRule="auto"/>
        <w:jc w:val="right"/>
        <w:rPr>
          <w:rFonts w:hint="default" w:asciiTheme="minorEastAsia" w:hAnsiTheme="minorEastAsia" w:eastAsiaTheme="minorEastAsia"/>
          <w:b w:val="0"/>
          <w:sz w:val="24"/>
          <w:szCs w:val="24"/>
        </w:rPr>
      </w:pPr>
    </w:p>
    <w:p>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830"/>
      <w:bookmarkEnd w:id="831"/>
      <w:bookmarkEnd w:id="832"/>
      <w:bookmarkEnd w:id="833"/>
    </w:p>
    <w:p>
      <w:pPr>
        <w:snapToGrid w:val="0"/>
        <w:spacing w:line="580" w:lineRule="exact"/>
        <w:jc w:val="left"/>
        <w:rPr>
          <w:rFonts w:asciiTheme="minorEastAsia" w:hAnsiTheme="minorEastAsia" w:eastAsiaTheme="minorEastAsia"/>
          <w:b/>
          <w:szCs w:val="24"/>
        </w:rPr>
      </w:pPr>
    </w:p>
    <w:p>
      <w:pPr>
        <w:snapToGrid w:val="0"/>
        <w:spacing w:line="580" w:lineRule="exact"/>
        <w:jc w:val="left"/>
        <w:rPr>
          <w:rFonts w:asciiTheme="minorEastAsia" w:hAnsiTheme="minorEastAsia" w:eastAsiaTheme="minorEastAsia"/>
          <w:b/>
          <w:szCs w:val="24"/>
        </w:rPr>
      </w:pPr>
    </w:p>
    <w:p>
      <w:pPr>
        <w:snapToGrid w:val="0"/>
        <w:spacing w:line="580" w:lineRule="exact"/>
        <w:jc w:val="left"/>
        <w:rPr>
          <w:rFonts w:asciiTheme="minorEastAsia" w:hAnsiTheme="minorEastAsia" w:eastAsiaTheme="minorEastAsia"/>
          <w:b/>
          <w:szCs w:val="24"/>
        </w:rPr>
      </w:pPr>
    </w:p>
    <w:p>
      <w:pPr>
        <w:snapToGrid w:val="0"/>
        <w:spacing w:line="580" w:lineRule="exact"/>
        <w:jc w:val="left"/>
        <w:rPr>
          <w:rFonts w:asciiTheme="minorEastAsia" w:hAnsiTheme="minorEastAsia" w:eastAsiaTheme="minorEastAsia"/>
          <w:b/>
          <w:szCs w:val="24"/>
        </w:rPr>
      </w:pPr>
    </w:p>
    <w:p>
      <w:pPr>
        <w:pStyle w:val="94"/>
        <w:tabs>
          <w:tab w:val="clear" w:pos="2340"/>
        </w:tabs>
        <w:spacing w:line="240" w:lineRule="auto"/>
        <w:jc w:val="left"/>
        <w:rPr>
          <w:rFonts w:hint="default" w:asciiTheme="minorEastAsia" w:hAnsiTheme="minorEastAsia" w:eastAsiaTheme="minorEastAsia"/>
          <w:sz w:val="24"/>
          <w:szCs w:val="24"/>
        </w:rPr>
        <w:sectPr>
          <w:headerReference r:id="rId12" w:type="default"/>
          <w:footerReference r:id="rId13" w:type="default"/>
          <w:pgSz w:w="16838" w:h="11906" w:orient="landscape"/>
          <w:pgMar w:top="1080" w:right="1440" w:bottom="1080" w:left="1440" w:header="851" w:footer="992" w:gutter="0"/>
          <w:cols w:space="425" w:num="1"/>
          <w:docGrid w:type="lines" w:linePitch="326" w:charSpace="0"/>
        </w:sectPr>
      </w:pPr>
    </w:p>
    <w:p>
      <w:pPr>
        <w:spacing w:line="360" w:lineRule="auto"/>
        <w:jc w:val="center"/>
        <w:outlineLvl w:val="1"/>
        <w:rPr>
          <w:rFonts w:cs="Arial" w:asciiTheme="minorEastAsia" w:hAnsiTheme="minorEastAsia" w:eastAsiaTheme="minorEastAsia"/>
          <w:b/>
          <w:bCs/>
          <w:sz w:val="28"/>
          <w:szCs w:val="28"/>
          <w:lang w:val="zh-CN"/>
        </w:rPr>
      </w:pPr>
      <w:bookmarkStart w:id="834" w:name="_Toc26126"/>
      <w:bookmarkStart w:id="835" w:name="_Toc146014551"/>
      <w:bookmarkStart w:id="836" w:name="_Toc1531"/>
      <w:bookmarkStart w:id="837" w:name="_Toc3477"/>
      <w:bookmarkStart w:id="838" w:name="_Toc14765"/>
      <w:bookmarkStart w:id="839" w:name="_Toc6760"/>
      <w:bookmarkStart w:id="840" w:name="_Toc3237"/>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834"/>
      <w:bookmarkEnd w:id="835"/>
      <w:bookmarkEnd w:id="836"/>
      <w:bookmarkEnd w:id="837"/>
      <w:bookmarkEnd w:id="838"/>
      <w:bookmarkEnd w:id="839"/>
      <w:bookmarkEnd w:id="840"/>
    </w:p>
    <w:p>
      <w:pPr>
        <w:spacing w:before="240" w:beforeLines="100" w:after="240" w:afterLines="100" w:line="360" w:lineRule="auto"/>
        <w:ind w:left="357"/>
        <w:outlineLvl w:val="1"/>
        <w:rPr>
          <w:rFonts w:asciiTheme="minorEastAsia" w:hAnsiTheme="minorEastAsia" w:eastAsiaTheme="minorEastAsia"/>
          <w:sz w:val="28"/>
          <w:szCs w:val="28"/>
        </w:rPr>
      </w:pPr>
    </w:p>
    <w:p>
      <w:pPr>
        <w:spacing w:before="240" w:beforeLines="100" w:after="240" w:afterLines="100" w:line="360" w:lineRule="auto"/>
        <w:ind w:left="357"/>
        <w:outlineLvl w:val="1"/>
        <w:rPr>
          <w:rFonts w:asciiTheme="minorEastAsia" w:hAnsiTheme="minorEastAsia" w:eastAsiaTheme="minorEastAsia"/>
          <w:sz w:val="28"/>
          <w:szCs w:val="28"/>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房山区生物质资源再生中心项目</w:t>
      </w: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双向无人值守汽车衡</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 xml:space="preserve"> ITB-LK-FSSWZ-CG-ZB-022</w:t>
      </w:r>
      <w:r>
        <w:rPr>
          <w:rFonts w:hint="eastAsia" w:asciiTheme="minorEastAsia" w:hAnsiTheme="minorEastAsia" w:eastAsiaTheme="minorEastAsia"/>
          <w:b/>
          <w:sz w:val="30"/>
          <w:szCs w:val="30"/>
        </w:rPr>
        <w:t xml:space="preserve"> ）</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p>
    <w:p>
      <w:pPr>
        <w:spacing w:line="360" w:lineRule="auto"/>
        <w:jc w:val="center"/>
        <w:outlineLvl w:val="1"/>
        <w:rPr>
          <w:rFonts w:cs="Arial" w:asciiTheme="minorEastAsia" w:hAnsiTheme="minorEastAsia" w:eastAsiaTheme="minorEastAsia"/>
          <w:b/>
          <w:bCs/>
          <w:sz w:val="28"/>
          <w:szCs w:val="28"/>
          <w:lang w:val="zh-CN"/>
        </w:rPr>
      </w:pPr>
    </w:p>
    <w:p>
      <w:pPr>
        <w:tabs>
          <w:tab w:val="left" w:pos="0"/>
          <w:tab w:val="left" w:pos="567"/>
          <w:tab w:val="left" w:pos="1107"/>
        </w:tabs>
        <w:spacing w:line="360" w:lineRule="auto"/>
        <w:rPr>
          <w:rFonts w:asciiTheme="minorEastAsia" w:hAnsiTheme="minorEastAsia" w:eastAsiaTheme="minorEastAsia"/>
          <w:sz w:val="28"/>
          <w:szCs w:val="28"/>
        </w:rPr>
        <w:sectPr>
          <w:headerReference r:id="rId14" w:type="default"/>
          <w:footerReference r:id="rId15"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pPr>
        <w:spacing w:line="580" w:lineRule="exact"/>
        <w:rPr>
          <w:rFonts w:asciiTheme="minorEastAsia" w:hAnsiTheme="minorEastAsia" w:eastAsiaTheme="minorEastAsia"/>
          <w:b/>
          <w:bCs/>
          <w:szCs w:val="24"/>
        </w:rPr>
      </w:pPr>
      <w:bookmarkStart w:id="841" w:name="_Toc176085646"/>
      <w:bookmarkStart w:id="842"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pPr>
              <w:spacing w:before="120" w:after="120"/>
              <w:rPr>
                <w:rFonts w:asciiTheme="minorEastAsia" w:hAnsiTheme="minorEastAsia" w:eastAsiaTheme="minorEastAsia"/>
                <w:spacing w:val="-6"/>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pPr>
              <w:autoSpaceDE w:val="0"/>
              <w:autoSpaceDN w:val="0"/>
              <w:adjustRightInd w:val="0"/>
              <w:rPr>
                <w:rFonts w:asciiTheme="minorEastAsia" w:hAnsiTheme="minorEastAsia" w:eastAsiaTheme="minorEastAsia"/>
                <w:bCs/>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pPr>
              <w:autoSpaceDE w:val="0"/>
              <w:autoSpaceDN w:val="0"/>
              <w:adjustRightInd w:val="0"/>
              <w:rPr>
                <w:rFonts w:asciiTheme="minorEastAsia" w:hAnsiTheme="minorEastAsia" w:eastAsiaTheme="minorEastAsia"/>
                <w:szCs w:val="24"/>
              </w:rPr>
            </w:pP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在环保行业相关荣誉和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pPr>
        <w:snapToGrid w:val="0"/>
        <w:spacing w:line="580" w:lineRule="exact"/>
        <w:jc w:val="left"/>
        <w:rPr>
          <w:rFonts w:asciiTheme="minorEastAsia" w:hAnsiTheme="minorEastAsia" w:eastAsiaTheme="minorEastAsia"/>
          <w:szCs w:val="24"/>
        </w:rPr>
        <w:sectPr>
          <w:headerReference r:id="rId16" w:type="default"/>
          <w:footerReference r:id="rId17" w:type="default"/>
          <w:pgSz w:w="11907" w:h="16840"/>
          <w:pgMar w:top="1418" w:right="1418" w:bottom="1418" w:left="1418" w:header="851" w:footer="680" w:gutter="0"/>
          <w:cols w:space="425" w:num="1"/>
          <w:titlePg/>
          <w:docGrid w:linePitch="536" w:charSpace="7143"/>
        </w:sectPr>
      </w:pPr>
    </w:p>
    <w:p>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pPr>
        <w:wordWrap w:val="0"/>
        <w:spacing w:line="360" w:lineRule="auto"/>
        <w:ind w:right="480" w:firstLine="3465" w:firstLineChars="1650"/>
        <w:jc w:val="left"/>
        <w:rPr>
          <w:rFonts w:asciiTheme="majorEastAsia" w:hAnsiTheme="majorEastAsia" w:eastAsiaTheme="majorEastAsia"/>
          <w:sz w:val="21"/>
          <w:szCs w:val="21"/>
        </w:rPr>
      </w:pPr>
    </w:p>
    <w:p>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pPr>
        <w:pStyle w:val="25"/>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pPr>
        <w:pStyle w:val="25"/>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pPr>
        <w:pStyle w:val="25"/>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pPr>
        <w:pStyle w:val="25"/>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pPr>
        <w:pStyle w:val="25"/>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pPr>
        <w:pStyle w:val="25"/>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pPr>
        <w:numPr>
          <w:ilvl w:val="2"/>
          <w:numId w:val="4"/>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pPr>
        <w:numPr>
          <w:ilvl w:val="2"/>
          <w:numId w:val="4"/>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pPr>
        <w:numPr>
          <w:ilvl w:val="2"/>
          <w:numId w:val="4"/>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pPr>
        <w:numPr>
          <w:ilvl w:val="2"/>
          <w:numId w:val="4"/>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pPr>
        <w:numPr>
          <w:ilvl w:val="2"/>
          <w:numId w:val="4"/>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pPr>
        <w:pStyle w:val="25"/>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pPr>
        <w:pStyle w:val="25"/>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pPr>
        <w:pStyle w:val="25"/>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pPr>
              <w:spacing w:before="100"/>
              <w:rPr>
                <w:rFonts w:asciiTheme="majorEastAsia" w:hAnsiTheme="majorEastAsia" w:eastAsiaTheme="majorEastAsia"/>
                <w:sz w:val="21"/>
                <w:szCs w:val="21"/>
              </w:rPr>
            </w:pPr>
          </w:p>
        </w:tc>
        <w:tc>
          <w:tcPr>
            <w:tcW w:w="1785" w:type="dxa"/>
            <w:vAlign w:val="center"/>
          </w:tcPr>
          <w:p>
            <w:pPr>
              <w:spacing w:before="100"/>
              <w:jc w:val="center"/>
              <w:rPr>
                <w:rFonts w:asciiTheme="majorEastAsia" w:hAnsiTheme="majorEastAsia" w:eastAsiaTheme="majorEastAsia"/>
                <w:sz w:val="21"/>
                <w:szCs w:val="21"/>
              </w:rPr>
            </w:pPr>
          </w:p>
        </w:tc>
        <w:tc>
          <w:tcPr>
            <w:tcW w:w="1575" w:type="dxa"/>
            <w:vAlign w:val="center"/>
          </w:tcPr>
          <w:p>
            <w:pPr>
              <w:spacing w:before="100"/>
              <w:jc w:val="center"/>
              <w:rPr>
                <w:rFonts w:asciiTheme="majorEastAsia" w:hAnsiTheme="majorEastAsia" w:eastAsiaTheme="majorEastAsia"/>
                <w:sz w:val="21"/>
                <w:szCs w:val="21"/>
              </w:rPr>
            </w:pPr>
          </w:p>
        </w:tc>
        <w:tc>
          <w:tcPr>
            <w:tcW w:w="1336" w:type="dxa"/>
            <w:vAlign w:val="center"/>
          </w:tcPr>
          <w:p>
            <w:pPr>
              <w:spacing w:before="100"/>
              <w:jc w:val="center"/>
              <w:rPr>
                <w:rFonts w:asciiTheme="majorEastAsia" w:hAnsiTheme="majorEastAsia" w:eastAsiaTheme="majorEastAsia"/>
                <w:sz w:val="21"/>
                <w:szCs w:val="21"/>
              </w:rPr>
            </w:pPr>
          </w:p>
        </w:tc>
      </w:tr>
    </w:tbl>
    <w:p>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Theme="majorEastAsia" w:hAnsiTheme="majorEastAsia" w:eastAsiaTheme="majorEastAsia"/>
                <w:sz w:val="21"/>
                <w:szCs w:val="21"/>
              </w:rPr>
            </w:pPr>
          </w:p>
        </w:tc>
        <w:tc>
          <w:tcPr>
            <w:tcW w:w="1995" w:type="dxa"/>
            <w:vAlign w:val="center"/>
          </w:tcPr>
          <w:p>
            <w:pPr>
              <w:spacing w:before="10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pPr>
              <w:adjustRightInd w:val="0"/>
              <w:snapToGrid w:val="0"/>
              <w:rPr>
                <w:rFonts w:asciiTheme="majorEastAsia" w:hAnsiTheme="majorEastAsia" w:eastAsiaTheme="majorEastAsia"/>
                <w:sz w:val="21"/>
                <w:szCs w:val="21"/>
              </w:rPr>
            </w:pPr>
          </w:p>
        </w:tc>
        <w:tc>
          <w:tcPr>
            <w:tcW w:w="1995" w:type="dxa"/>
            <w:vAlign w:val="center"/>
          </w:tcPr>
          <w:p>
            <w:pPr>
              <w:spacing w:before="10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pPr>
              <w:adjustRightInd w:val="0"/>
              <w:snapToGrid w:val="0"/>
              <w:rPr>
                <w:rFonts w:asciiTheme="majorEastAsia" w:hAnsiTheme="majorEastAsia" w:eastAsiaTheme="majorEastAsia"/>
                <w:sz w:val="21"/>
                <w:szCs w:val="21"/>
              </w:rPr>
            </w:pPr>
          </w:p>
        </w:tc>
        <w:tc>
          <w:tcPr>
            <w:tcW w:w="1995" w:type="dxa"/>
            <w:vAlign w:val="center"/>
          </w:tcPr>
          <w:p>
            <w:pPr>
              <w:jc w:val="center"/>
              <w:rPr>
                <w:rFonts w:asciiTheme="majorEastAsia" w:hAnsiTheme="majorEastAsia" w:eastAsiaTheme="majorEastAsia"/>
                <w:sz w:val="21"/>
                <w:szCs w:val="21"/>
              </w:rPr>
            </w:pPr>
          </w:p>
        </w:tc>
      </w:tr>
    </w:tbl>
    <w:p>
      <w:pPr>
        <w:pStyle w:val="25"/>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pPr>
        <w:pStyle w:val="25"/>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pPr>
        <w:pStyle w:val="25"/>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5"/>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pPr>
              <w:pStyle w:val="25"/>
              <w:spacing w:line="360" w:lineRule="auto"/>
              <w:jc w:val="center"/>
              <w:rPr>
                <w:rFonts w:asciiTheme="majorEastAsia" w:hAnsiTheme="majorEastAsia" w:eastAsiaTheme="majorEastAsia"/>
                <w:szCs w:val="21"/>
              </w:rPr>
            </w:pPr>
          </w:p>
        </w:tc>
        <w:tc>
          <w:tcPr>
            <w:tcW w:w="2313" w:type="dxa"/>
            <w:vAlign w:val="center"/>
          </w:tcPr>
          <w:p>
            <w:pPr>
              <w:pStyle w:val="25"/>
              <w:spacing w:line="360" w:lineRule="auto"/>
              <w:jc w:val="center"/>
              <w:rPr>
                <w:rFonts w:asciiTheme="majorEastAsia" w:hAnsiTheme="majorEastAsia" w:eastAsiaTheme="majorEastAsia"/>
                <w:szCs w:val="21"/>
              </w:rPr>
            </w:pPr>
          </w:p>
        </w:tc>
        <w:tc>
          <w:tcPr>
            <w:tcW w:w="1781" w:type="dxa"/>
            <w:vAlign w:val="center"/>
          </w:tcPr>
          <w:p>
            <w:pPr>
              <w:pStyle w:val="25"/>
              <w:spacing w:line="360" w:lineRule="auto"/>
              <w:jc w:val="center"/>
              <w:rPr>
                <w:rFonts w:asciiTheme="majorEastAsia" w:hAnsiTheme="majorEastAsia" w:eastAsiaTheme="maj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5"/>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pPr>
              <w:pStyle w:val="25"/>
              <w:spacing w:line="360" w:lineRule="auto"/>
              <w:jc w:val="center"/>
              <w:rPr>
                <w:rFonts w:asciiTheme="majorEastAsia" w:hAnsiTheme="majorEastAsia" w:eastAsiaTheme="majorEastAsia"/>
                <w:szCs w:val="21"/>
              </w:rPr>
            </w:pPr>
          </w:p>
        </w:tc>
        <w:tc>
          <w:tcPr>
            <w:tcW w:w="2313" w:type="dxa"/>
            <w:vAlign w:val="center"/>
          </w:tcPr>
          <w:p>
            <w:pPr>
              <w:pStyle w:val="25"/>
              <w:spacing w:line="360" w:lineRule="auto"/>
              <w:jc w:val="center"/>
              <w:rPr>
                <w:rFonts w:asciiTheme="majorEastAsia" w:hAnsiTheme="majorEastAsia" w:eastAsiaTheme="majorEastAsia"/>
                <w:szCs w:val="21"/>
              </w:rPr>
            </w:pPr>
          </w:p>
        </w:tc>
        <w:tc>
          <w:tcPr>
            <w:tcW w:w="1781" w:type="dxa"/>
            <w:vAlign w:val="center"/>
          </w:tcPr>
          <w:p>
            <w:pPr>
              <w:pStyle w:val="25"/>
              <w:spacing w:line="360" w:lineRule="auto"/>
              <w:jc w:val="center"/>
              <w:rPr>
                <w:rFonts w:asciiTheme="majorEastAsia" w:hAnsiTheme="majorEastAsia" w:eastAsiaTheme="maj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pPr>
              <w:pStyle w:val="25"/>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pPr>
              <w:pStyle w:val="25"/>
              <w:spacing w:line="360" w:lineRule="auto"/>
              <w:jc w:val="center"/>
              <w:rPr>
                <w:rFonts w:asciiTheme="majorEastAsia" w:hAnsiTheme="majorEastAsia" w:eastAsiaTheme="majorEastAsia"/>
                <w:szCs w:val="21"/>
              </w:rPr>
            </w:pPr>
          </w:p>
        </w:tc>
        <w:tc>
          <w:tcPr>
            <w:tcW w:w="2313" w:type="dxa"/>
            <w:vAlign w:val="center"/>
          </w:tcPr>
          <w:p>
            <w:pPr>
              <w:pStyle w:val="25"/>
              <w:spacing w:line="360" w:lineRule="auto"/>
              <w:jc w:val="center"/>
              <w:rPr>
                <w:rFonts w:asciiTheme="majorEastAsia" w:hAnsiTheme="majorEastAsia" w:eastAsiaTheme="majorEastAsia"/>
                <w:szCs w:val="21"/>
              </w:rPr>
            </w:pPr>
          </w:p>
        </w:tc>
        <w:tc>
          <w:tcPr>
            <w:tcW w:w="1781" w:type="dxa"/>
            <w:vAlign w:val="center"/>
          </w:tcPr>
          <w:p>
            <w:pPr>
              <w:pStyle w:val="25"/>
              <w:spacing w:line="360" w:lineRule="auto"/>
              <w:jc w:val="center"/>
              <w:rPr>
                <w:rFonts w:asciiTheme="majorEastAsia" w:hAnsiTheme="majorEastAsia" w:eastAsiaTheme="majorEastAsia"/>
                <w:szCs w:val="21"/>
              </w:rPr>
            </w:pPr>
          </w:p>
        </w:tc>
      </w:tr>
    </w:tbl>
    <w:p>
      <w:pPr>
        <w:pStyle w:val="25"/>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pPr>
              <w:adjustRightInd w:val="0"/>
              <w:snapToGrid w:val="0"/>
              <w:rPr>
                <w:rFonts w:asciiTheme="majorEastAsia" w:hAnsiTheme="majorEastAsia" w:eastAsiaTheme="majorEastAsia"/>
                <w:sz w:val="21"/>
                <w:szCs w:val="21"/>
              </w:rPr>
            </w:pPr>
          </w:p>
        </w:tc>
        <w:tc>
          <w:tcPr>
            <w:tcW w:w="2362" w:type="dxa"/>
            <w:vAlign w:val="center"/>
          </w:tcPr>
          <w:p>
            <w:pPr>
              <w:adjustRightInd w:val="0"/>
              <w:snapToGrid w:val="0"/>
              <w:jc w:val="center"/>
              <w:rPr>
                <w:rFonts w:asciiTheme="majorEastAsia" w:hAnsiTheme="majorEastAsia" w:eastAsiaTheme="majorEastAsia"/>
                <w:sz w:val="21"/>
                <w:szCs w:val="21"/>
              </w:rPr>
            </w:pPr>
          </w:p>
        </w:tc>
      </w:tr>
    </w:tbl>
    <w:p>
      <w:pPr>
        <w:pStyle w:val="25"/>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pPr>
              <w:adjustRightInd w:val="0"/>
              <w:snapToGrid w:val="0"/>
              <w:spacing w:line="300" w:lineRule="exact"/>
              <w:jc w:val="center"/>
              <w:rPr>
                <w:rFonts w:asciiTheme="majorEastAsia" w:hAnsiTheme="majorEastAsia" w:eastAsiaTheme="majorEastAsia"/>
                <w:sz w:val="21"/>
                <w:szCs w:val="21"/>
              </w:rPr>
            </w:pPr>
          </w:p>
        </w:tc>
      </w:tr>
    </w:tbl>
    <w:p>
      <w:pPr>
        <w:pStyle w:val="25"/>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pPr>
        <w:pStyle w:val="25"/>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pPr>
        <w:pStyle w:val="25"/>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pPr>
        <w:pStyle w:val="25"/>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pPr>
        <w:numPr>
          <w:ilvl w:val="0"/>
          <w:numId w:val="5"/>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5"/>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pPr>
        <w:numPr>
          <w:ilvl w:val="0"/>
          <w:numId w:val="5"/>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5"/>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numPr>
          <w:ilvl w:val="0"/>
          <w:numId w:val="5"/>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pPr>
        <w:pStyle w:val="25"/>
        <w:spacing w:before="240" w:beforeLines="100" w:line="360" w:lineRule="auto"/>
        <w:ind w:left="482"/>
        <w:rPr>
          <w:rFonts w:asciiTheme="majorEastAsia" w:hAnsiTheme="majorEastAsia" w:eastAsiaTheme="majorEastAsia"/>
          <w:szCs w:val="21"/>
        </w:rPr>
      </w:pPr>
    </w:p>
    <w:p>
      <w:pPr>
        <w:pStyle w:val="20"/>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pPr>
        <w:pStyle w:val="20"/>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pPr>
        <w:spacing w:line="360" w:lineRule="auto"/>
        <w:rPr>
          <w:rFonts w:asciiTheme="majorEastAsia" w:hAnsiTheme="majorEastAsia" w:eastAsiaTheme="majorEastAsia"/>
          <w:sz w:val="21"/>
          <w:szCs w:val="21"/>
        </w:rPr>
      </w:pPr>
    </w:p>
    <w:p>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pPr>
        <w:rPr>
          <w:rFonts w:asciiTheme="majorEastAsia" w:hAnsiTheme="majorEastAsia" w:eastAsiaTheme="majorEastAsia"/>
          <w:b/>
          <w:bCs/>
          <w:sz w:val="21"/>
          <w:szCs w:val="21"/>
        </w:rPr>
      </w:pPr>
    </w:p>
    <w:p>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pPr>
              <w:ind w:left="-108"/>
              <w:rPr>
                <w:rFonts w:asciiTheme="majorEastAsia" w:hAnsiTheme="majorEastAsia" w:eastAsiaTheme="majorEastAsia"/>
                <w:bCs/>
                <w:sz w:val="21"/>
                <w:szCs w:val="21"/>
              </w:rPr>
            </w:pPr>
          </w:p>
        </w:tc>
        <w:tc>
          <w:tcPr>
            <w:tcW w:w="2835" w:type="dxa"/>
            <w:vAlign w:val="center"/>
          </w:tcPr>
          <w:p>
            <w:pPr>
              <w:ind w:left="-122" w:leftChars="-51" w:firstLine="210" w:firstLineChars="100"/>
              <w:rPr>
                <w:rFonts w:asciiTheme="majorEastAsia" w:hAnsiTheme="majorEastAsia" w:eastAsiaTheme="majorEastAsia"/>
                <w:bCs/>
                <w:sz w:val="21"/>
                <w:szCs w:val="21"/>
              </w:rPr>
            </w:pPr>
          </w:p>
        </w:tc>
        <w:tc>
          <w:tcPr>
            <w:tcW w:w="735" w:type="dxa"/>
            <w:vAlign w:val="center"/>
          </w:tcPr>
          <w:p>
            <w:pPr>
              <w:ind w:left="-108"/>
              <w:jc w:val="center"/>
              <w:rPr>
                <w:rFonts w:asciiTheme="majorEastAsia" w:hAnsiTheme="majorEastAsia" w:eastAsiaTheme="majorEastAsia"/>
                <w:bCs/>
                <w:sz w:val="21"/>
                <w:szCs w:val="21"/>
              </w:rPr>
            </w:pPr>
          </w:p>
        </w:tc>
        <w:tc>
          <w:tcPr>
            <w:tcW w:w="1050" w:type="dxa"/>
          </w:tcPr>
          <w:p>
            <w:pPr>
              <w:ind w:left="-108"/>
              <w:rPr>
                <w:rFonts w:asciiTheme="majorEastAsia" w:hAnsiTheme="majorEastAsia" w:eastAsiaTheme="majorEastAsia"/>
                <w:b/>
                <w:sz w:val="21"/>
                <w:szCs w:val="21"/>
              </w:rPr>
            </w:pPr>
          </w:p>
        </w:tc>
        <w:tc>
          <w:tcPr>
            <w:tcW w:w="1155" w:type="dxa"/>
            <w:vAlign w:val="center"/>
          </w:tcPr>
          <w:p>
            <w:pPr>
              <w:ind w:left="-108"/>
              <w:jc w:val="center"/>
              <w:rPr>
                <w:rFonts w:asciiTheme="majorEastAsia" w:hAnsiTheme="majorEastAsia" w:eastAsiaTheme="majorEastAsia"/>
                <w:bCs/>
                <w:sz w:val="21"/>
                <w:szCs w:val="21"/>
              </w:rPr>
            </w:pPr>
          </w:p>
        </w:tc>
        <w:tc>
          <w:tcPr>
            <w:tcW w:w="1155" w:type="dxa"/>
          </w:tcPr>
          <w:p>
            <w:pPr>
              <w:ind w:left="-108"/>
              <w:rPr>
                <w:rFonts w:asciiTheme="majorEastAsia" w:hAnsiTheme="majorEastAsia" w:eastAsiaTheme="majorEastAsia"/>
                <w:b/>
                <w:sz w:val="21"/>
                <w:szCs w:val="21"/>
              </w:rPr>
            </w:pPr>
          </w:p>
        </w:tc>
      </w:tr>
    </w:tbl>
    <w:p>
      <w:pPr>
        <w:rPr>
          <w:rFonts w:asciiTheme="majorEastAsia" w:hAnsiTheme="majorEastAsia" w:eastAsiaTheme="majorEastAsia"/>
          <w:sz w:val="21"/>
          <w:szCs w:val="21"/>
        </w:rPr>
      </w:pPr>
    </w:p>
    <w:p>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bCs/>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pPr>
              <w:jc w:val="center"/>
              <w:rPr>
                <w:rFonts w:asciiTheme="majorEastAsia" w:hAnsiTheme="majorEastAsia" w:eastAsiaTheme="majorEastAsia"/>
                <w:b/>
                <w:sz w:val="21"/>
                <w:szCs w:val="21"/>
              </w:rPr>
            </w:pPr>
          </w:p>
        </w:tc>
        <w:tc>
          <w:tcPr>
            <w:tcW w:w="1764" w:type="dxa"/>
          </w:tcPr>
          <w:p>
            <w:pPr>
              <w:rPr>
                <w:rFonts w:asciiTheme="majorEastAsia" w:hAnsiTheme="majorEastAsia" w:eastAsiaTheme="majorEastAsia"/>
                <w:bCs/>
                <w:sz w:val="21"/>
                <w:szCs w:val="21"/>
              </w:rPr>
            </w:pPr>
          </w:p>
        </w:tc>
        <w:tc>
          <w:tcPr>
            <w:tcW w:w="73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pPr>
              <w:jc w:val="center"/>
              <w:rPr>
                <w:rFonts w:asciiTheme="majorEastAsia" w:hAnsiTheme="majorEastAsia" w:eastAsiaTheme="majorEastAsia"/>
                <w:b/>
                <w:sz w:val="21"/>
                <w:szCs w:val="21"/>
              </w:rPr>
            </w:pPr>
          </w:p>
        </w:tc>
        <w:tc>
          <w:tcPr>
            <w:tcW w:w="1764" w:type="dxa"/>
          </w:tcPr>
          <w:p>
            <w:pPr>
              <w:rPr>
                <w:rFonts w:asciiTheme="majorEastAsia" w:hAnsiTheme="majorEastAsia" w:eastAsiaTheme="majorEastAsia"/>
                <w:sz w:val="21"/>
                <w:szCs w:val="21"/>
              </w:rPr>
            </w:pPr>
          </w:p>
        </w:tc>
        <w:tc>
          <w:tcPr>
            <w:tcW w:w="735" w:type="dxa"/>
            <w:vAlign w:val="center"/>
          </w:tcPr>
          <w:p>
            <w:pPr>
              <w:jc w:val="center"/>
              <w:rPr>
                <w:rFonts w:asciiTheme="majorEastAsia" w:hAnsiTheme="majorEastAsia" w:eastAsiaTheme="majorEastAsia"/>
                <w:sz w:val="21"/>
                <w:szCs w:val="21"/>
              </w:rPr>
            </w:pPr>
          </w:p>
        </w:tc>
        <w:tc>
          <w:tcPr>
            <w:tcW w:w="840"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pPr>
              <w:jc w:val="center"/>
              <w:rPr>
                <w:rFonts w:asciiTheme="majorEastAsia" w:hAnsiTheme="majorEastAsia" w:eastAsiaTheme="majorEastAsia"/>
                <w:sz w:val="21"/>
                <w:szCs w:val="21"/>
              </w:rPr>
            </w:pPr>
          </w:p>
        </w:tc>
        <w:tc>
          <w:tcPr>
            <w:tcW w:w="1050" w:type="dxa"/>
            <w:vAlign w:val="center"/>
          </w:tcPr>
          <w:p>
            <w:pPr>
              <w:jc w:val="center"/>
              <w:rPr>
                <w:rFonts w:asciiTheme="majorEastAsia" w:hAnsiTheme="majorEastAsia" w:eastAsiaTheme="majorEastAsia"/>
                <w:sz w:val="21"/>
                <w:szCs w:val="21"/>
              </w:rPr>
            </w:pPr>
          </w:p>
        </w:tc>
        <w:tc>
          <w:tcPr>
            <w:tcW w:w="945" w:type="dxa"/>
            <w:vAlign w:val="center"/>
          </w:tcPr>
          <w:p>
            <w:pPr>
              <w:jc w:val="center"/>
              <w:rPr>
                <w:rFonts w:asciiTheme="majorEastAsia" w:hAnsiTheme="majorEastAsia" w:eastAsiaTheme="majorEastAsia"/>
                <w:sz w:val="21"/>
                <w:szCs w:val="21"/>
              </w:rPr>
            </w:pPr>
          </w:p>
        </w:tc>
        <w:tc>
          <w:tcPr>
            <w:tcW w:w="945" w:type="dxa"/>
            <w:vAlign w:val="center"/>
          </w:tcPr>
          <w:p>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pPr>
        <w:rPr>
          <w:rFonts w:asciiTheme="majorEastAsia" w:hAnsiTheme="majorEastAsia" w:eastAsiaTheme="majorEastAsia"/>
          <w:b/>
          <w:sz w:val="21"/>
          <w:szCs w:val="21"/>
        </w:rPr>
      </w:pPr>
    </w:p>
    <w:p>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pPr>
              <w:spacing w:before="60" w:after="60"/>
              <w:rPr>
                <w:rFonts w:asciiTheme="majorEastAsia" w:hAnsiTheme="majorEastAsia" w:eastAsiaTheme="majorEastAsia"/>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jc w:val="center"/>
              <w:rPr>
                <w:rFonts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pPr>
              <w:spacing w:line="360" w:lineRule="auto"/>
              <w:rPr>
                <w:rFonts w:asciiTheme="majorEastAsia" w:hAnsiTheme="majorEastAsia" w:eastAsiaTheme="majorEastAsia"/>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rPr>
                <w:rFonts w:asciiTheme="majorEastAsia" w:hAnsiTheme="majorEastAsia" w:eastAsiaTheme="majorEastAsia"/>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pPr>
              <w:spacing w:line="360" w:lineRule="auto"/>
              <w:rPr>
                <w:rFonts w:asciiTheme="majorEastAsia" w:hAnsiTheme="majorEastAsia" w:eastAsiaTheme="majorEastAsia"/>
                <w:sz w:val="21"/>
                <w:szCs w:val="21"/>
              </w:rPr>
            </w:pPr>
          </w:p>
        </w:tc>
        <w:tc>
          <w:tcPr>
            <w:tcW w:w="2100" w:type="dxa"/>
            <w:vAlign w:val="center"/>
          </w:tcPr>
          <w:p>
            <w:pPr>
              <w:spacing w:line="360" w:lineRule="auto"/>
              <w:rPr>
                <w:rFonts w:asciiTheme="majorEastAsia" w:hAnsiTheme="majorEastAsia" w:eastAsiaTheme="majorEastAsia"/>
                <w:sz w:val="21"/>
                <w:szCs w:val="21"/>
              </w:rPr>
            </w:pPr>
          </w:p>
        </w:tc>
        <w:tc>
          <w:tcPr>
            <w:tcW w:w="1470" w:type="dxa"/>
            <w:vAlign w:val="center"/>
          </w:tcPr>
          <w:p>
            <w:pPr>
              <w:jc w:val="center"/>
              <w:rPr>
                <w:rFonts w:asciiTheme="majorEastAsia" w:hAnsiTheme="majorEastAsia" w:eastAsiaTheme="majorEastAsia"/>
                <w:bCs/>
                <w:sz w:val="21"/>
                <w:szCs w:val="21"/>
              </w:rPr>
            </w:pPr>
          </w:p>
        </w:tc>
        <w:tc>
          <w:tcPr>
            <w:tcW w:w="3150" w:type="dxa"/>
            <w:vAlign w:val="center"/>
          </w:tcPr>
          <w:p>
            <w:pPr>
              <w:rPr>
                <w:rFonts w:asciiTheme="majorEastAsia" w:hAnsiTheme="majorEastAsia" w:eastAsiaTheme="maj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pPr>
              <w:spacing w:before="60" w:after="60"/>
              <w:rPr>
                <w:rFonts w:asciiTheme="majorEastAsia" w:hAnsiTheme="majorEastAsia" w:eastAsiaTheme="majorEastAsia"/>
                <w:sz w:val="21"/>
                <w:szCs w:val="21"/>
              </w:rPr>
            </w:pPr>
          </w:p>
        </w:tc>
        <w:tc>
          <w:tcPr>
            <w:tcW w:w="2100" w:type="dxa"/>
          </w:tcPr>
          <w:p>
            <w:pPr>
              <w:spacing w:before="60" w:after="60"/>
              <w:rPr>
                <w:rFonts w:asciiTheme="majorEastAsia" w:hAnsiTheme="majorEastAsia" w:eastAsiaTheme="majorEastAsia"/>
                <w:sz w:val="21"/>
                <w:szCs w:val="21"/>
              </w:rPr>
            </w:pPr>
          </w:p>
        </w:tc>
        <w:tc>
          <w:tcPr>
            <w:tcW w:w="1470" w:type="dxa"/>
          </w:tcPr>
          <w:p>
            <w:pPr>
              <w:spacing w:before="60" w:after="60"/>
              <w:rPr>
                <w:rFonts w:asciiTheme="majorEastAsia" w:hAnsiTheme="majorEastAsia" w:eastAsiaTheme="majorEastAsia"/>
                <w:sz w:val="21"/>
                <w:szCs w:val="21"/>
              </w:rPr>
            </w:pPr>
          </w:p>
        </w:tc>
        <w:tc>
          <w:tcPr>
            <w:tcW w:w="3150" w:type="dxa"/>
          </w:tcPr>
          <w:p>
            <w:pPr>
              <w:spacing w:before="60" w:after="60"/>
              <w:rPr>
                <w:rFonts w:asciiTheme="majorEastAsia" w:hAnsiTheme="majorEastAsia" w:eastAsiaTheme="majorEastAsia"/>
                <w:sz w:val="21"/>
                <w:szCs w:val="21"/>
              </w:rPr>
            </w:pPr>
          </w:p>
        </w:tc>
      </w:tr>
    </w:tbl>
    <w:p>
      <w:pPr>
        <w:tabs>
          <w:tab w:val="left" w:pos="7245"/>
        </w:tabs>
        <w:spacing w:before="60" w:after="60"/>
        <w:rPr>
          <w:rFonts w:asciiTheme="majorEastAsia" w:hAnsiTheme="majorEastAsia" w:eastAsiaTheme="majorEastAsia"/>
          <w:b/>
          <w:sz w:val="21"/>
          <w:szCs w:val="21"/>
        </w:rPr>
      </w:pPr>
    </w:p>
    <w:p>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sz w:val="21"/>
          <w:szCs w:val="21"/>
        </w:rPr>
      </w:pPr>
    </w:p>
    <w:p>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pPr>
              <w:pStyle w:val="19"/>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pPr>
              <w:pStyle w:val="19"/>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pPr>
              <w:pStyle w:val="19"/>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pPr>
              <w:pStyle w:val="19"/>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pPr>
              <w:pStyle w:val="19"/>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pPr>
              <w:pStyle w:val="19"/>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pPr>
              <w:pStyle w:val="19"/>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pPr>
              <w:pStyle w:val="19"/>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pPr>
              <w:pStyle w:val="19"/>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pPr>
              <w:pStyle w:val="19"/>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pPr>
              <w:pStyle w:val="19"/>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pPr>
              <w:pStyle w:val="19"/>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pPr>
              <w:pStyle w:val="19"/>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pStyle w:val="19"/>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pPr>
              <w:pStyle w:val="19"/>
              <w:keepNext/>
              <w:spacing w:line="440" w:lineRule="exact"/>
              <w:ind w:right="63"/>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pPr>
              <w:pStyle w:val="19"/>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rPr>
                <w:rFonts w:asciiTheme="minorEastAsia" w:hAnsiTheme="minorEastAsia" w:eastAsiaTheme="minorEastAsia"/>
                <w:sz w:val="21"/>
                <w:szCs w:val="21"/>
              </w:rPr>
            </w:pPr>
          </w:p>
        </w:tc>
        <w:tc>
          <w:tcPr>
            <w:tcW w:w="2884" w:type="dxa"/>
            <w:tcBorders>
              <w:tl2br w:val="nil"/>
              <w:tr2bl w:val="nil"/>
            </w:tcBorders>
            <w:vAlign w:val="center"/>
          </w:tcPr>
          <w:p>
            <w:pPr>
              <w:rPr>
                <w:rFonts w:asciiTheme="minorEastAsia" w:hAnsiTheme="minorEastAsia" w:eastAsiaTheme="minorEastAsia"/>
                <w:sz w:val="21"/>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pPr>
              <w:pStyle w:val="19"/>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pPr>
              <w:pStyle w:val="19"/>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pPr>
              <w:pStyle w:val="19"/>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pPr>
              <w:rPr>
                <w:rFonts w:asciiTheme="minorEastAsia" w:hAnsiTheme="minorEastAsia" w:eastAsiaTheme="minorEastAsia"/>
                <w:sz w:val="21"/>
                <w:szCs w:val="21"/>
              </w:rPr>
            </w:pPr>
          </w:p>
        </w:tc>
        <w:tc>
          <w:tcPr>
            <w:tcW w:w="2884" w:type="dxa"/>
            <w:tcBorders>
              <w:tl2br w:val="nil"/>
              <w:tr2bl w:val="nil"/>
            </w:tcBorders>
            <w:vAlign w:val="center"/>
          </w:tcPr>
          <w:p>
            <w:pPr>
              <w:rPr>
                <w:rFonts w:asciiTheme="minorEastAsia" w:hAnsiTheme="minorEastAsia" w:eastAsiaTheme="minorEastAsia"/>
                <w:sz w:val="21"/>
                <w:szCs w:val="21"/>
              </w:rPr>
            </w:pPr>
          </w:p>
        </w:tc>
      </w:tr>
    </w:tbl>
    <w:p>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pPr>
        <w:ind w:left="-2" w:leftChars="-1"/>
        <w:jc w:val="center"/>
        <w:rPr>
          <w:rFonts w:cs="Arial" w:asciiTheme="majorEastAsia" w:hAnsiTheme="majorEastAsia" w:eastAsiaTheme="majorEastAsia"/>
          <w:bCs/>
          <w:sz w:val="21"/>
          <w:szCs w:val="21"/>
        </w:rPr>
      </w:pPr>
    </w:p>
    <w:p>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rPr>
          <w:cantSplit/>
        </w:trPr>
        <w:tc>
          <w:tcPr>
            <w:tcW w:w="2244" w:type="dxa"/>
            <w:vMerge w:val="restart"/>
            <w:vAlign w:val="center"/>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pPr>
              <w:spacing w:line="276" w:lineRule="auto"/>
              <w:jc w:val="center"/>
              <w:rPr>
                <w:rFonts w:cs="Arial" w:asciiTheme="majorEastAsia" w:hAnsiTheme="majorEastAsia" w:eastAsiaTheme="majorEastAsia"/>
                <w:bCs/>
                <w:sz w:val="21"/>
                <w:szCs w:val="21"/>
              </w:rPr>
            </w:pPr>
          </w:p>
        </w:tc>
        <w:tc>
          <w:tcPr>
            <w:tcW w:w="7042" w:type="dxa"/>
            <w:gridSpan w:val="4"/>
          </w:tcPr>
          <w:p>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pPr>
              <w:spacing w:line="276" w:lineRule="auto"/>
              <w:jc w:val="center"/>
              <w:rPr>
                <w:rFonts w:cs="Arial" w:asciiTheme="majorEastAsia" w:hAnsiTheme="majorEastAsia" w:eastAsiaTheme="majorEastAsia"/>
                <w:bCs/>
                <w:sz w:val="21"/>
                <w:szCs w:val="21"/>
              </w:rPr>
            </w:pPr>
          </w:p>
        </w:tc>
        <w:tc>
          <w:tcPr>
            <w:tcW w:w="1826"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年</w:t>
            </w:r>
          </w:p>
        </w:tc>
        <w:tc>
          <w:tcPr>
            <w:tcW w:w="1619"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3"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PrEx>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pPr>
              <w:spacing w:line="276" w:lineRule="auto"/>
              <w:jc w:val="center"/>
              <w:rPr>
                <w:rFonts w:cs="Arial" w:asciiTheme="majorEastAsia" w:hAnsiTheme="majorEastAsia" w:eastAsiaTheme="majorEastAsia"/>
                <w:sz w:val="21"/>
                <w:szCs w:val="21"/>
              </w:rPr>
            </w:pPr>
          </w:p>
        </w:tc>
        <w:tc>
          <w:tcPr>
            <w:tcW w:w="1619" w:type="dxa"/>
          </w:tcPr>
          <w:p>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pPr>
              <w:spacing w:line="276" w:lineRule="auto"/>
              <w:jc w:val="center"/>
              <w:rPr>
                <w:rFonts w:cs="Arial" w:asciiTheme="majorEastAsia" w:hAnsiTheme="majorEastAsia" w:eastAsiaTheme="majorEastAsia"/>
                <w:sz w:val="21"/>
                <w:szCs w:val="21"/>
              </w:rPr>
            </w:pPr>
          </w:p>
        </w:tc>
      </w:tr>
    </w:tbl>
    <w:p>
      <w:pPr>
        <w:adjustRightInd w:val="0"/>
        <w:snapToGrid w:val="0"/>
        <w:spacing w:line="440" w:lineRule="exact"/>
        <w:rPr>
          <w:rFonts w:cs="Arial" w:asciiTheme="majorEastAsia" w:hAnsiTheme="majorEastAsia" w:eastAsiaTheme="majorEastAsia"/>
          <w:sz w:val="21"/>
          <w:szCs w:val="21"/>
        </w:rPr>
        <w:sectPr>
          <w:headerReference r:id="rId18" w:type="default"/>
          <w:footerReference r:id="rId19"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pPr>
        <w:rPr>
          <w:rFonts w:asciiTheme="majorEastAsia" w:hAnsiTheme="majorEastAsia" w:eastAsiaTheme="majorEastAsia"/>
          <w:szCs w:val="24"/>
        </w:rPr>
      </w:pPr>
    </w:p>
    <w:p>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pPr>
        <w:jc w:val="center"/>
        <w:rPr>
          <w:rFonts w:asciiTheme="majorEastAsia" w:hAnsiTheme="majorEastAsia" w:eastAsiaTheme="majorEastAsia"/>
          <w:b/>
          <w:szCs w:val="24"/>
        </w:rPr>
      </w:pPr>
    </w:p>
    <w:p>
      <w:pPr>
        <w:jc w:val="center"/>
        <w:rPr>
          <w:rFonts w:asciiTheme="majorEastAsia" w:hAnsiTheme="majorEastAsia" w:eastAsiaTheme="majorEastAsia"/>
          <w:b/>
          <w:szCs w:val="24"/>
        </w:rPr>
      </w:pPr>
    </w:p>
    <w:p>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联系人</w:t>
            </w:r>
          </w:p>
          <w:p>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项目名称</w:t>
            </w:r>
          </w:p>
          <w:p>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bl>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pPr>
        <w:jc w:val="left"/>
        <w:rPr>
          <w:rFonts w:asciiTheme="majorEastAsia" w:hAnsiTheme="majorEastAsia" w:eastAsiaTheme="majorEastAsia"/>
          <w:szCs w:val="24"/>
        </w:rPr>
      </w:pPr>
    </w:p>
    <w:p>
      <w:pPr>
        <w:ind w:left="88"/>
        <w:rPr>
          <w:rFonts w:asciiTheme="majorEastAsia" w:hAnsiTheme="majorEastAsia" w:eastAsiaTheme="majorEastAsia"/>
          <w:bCs/>
          <w:szCs w:val="24"/>
        </w:rPr>
      </w:pPr>
    </w:p>
    <w:p>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w:t>
      </w:r>
      <w:r>
        <w:rPr>
          <w:rFonts w:hint="eastAsia" w:asciiTheme="minorEastAsia" w:hAnsiTheme="minorEastAsia" w:eastAsiaTheme="minorEastAsia"/>
          <w:lang w:val="en-US" w:eastAsia="zh-CN"/>
        </w:rPr>
        <w:t>计量检验证书</w:t>
      </w:r>
      <w:r>
        <w:rPr>
          <w:rFonts w:hint="eastAsia" w:asciiTheme="minorEastAsia" w:hAnsiTheme="minorEastAsia" w:eastAsiaTheme="minorEastAsia"/>
        </w:rPr>
        <w:t>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pPr>
        <w:ind w:left="88"/>
        <w:rPr>
          <w:rFonts w:asciiTheme="majorEastAsia" w:hAnsiTheme="majorEastAsia" w:eastAsiaTheme="majorEastAsia"/>
          <w:bCs/>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widowControl/>
        <w:rPr>
          <w:rFonts w:cs="宋体" w:asciiTheme="majorEastAsia" w:hAnsiTheme="majorEastAsia" w:eastAsiaTheme="majorEastAsia"/>
          <w:kern w:val="0"/>
          <w:szCs w:val="24"/>
        </w:rPr>
      </w:pPr>
    </w:p>
    <w:p>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pPr>
        <w:jc w:val="center"/>
        <w:rPr>
          <w:rFonts w:asciiTheme="majorEastAsia" w:hAnsiTheme="majorEastAsia" w:eastAsiaTheme="majorEastAsia"/>
          <w:b/>
          <w:szCs w:val="24"/>
        </w:rPr>
      </w:pPr>
    </w:p>
    <w:p>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636"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联系人</w:t>
            </w:r>
          </w:p>
          <w:p>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项目名称</w:t>
            </w:r>
          </w:p>
          <w:p>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pPr>
              <w:rPr>
                <w:rFonts w:asciiTheme="majorEastAsia" w:hAnsiTheme="majorEastAsia" w:eastAsiaTheme="majorEastAsia"/>
                <w:szCs w:val="24"/>
              </w:rPr>
            </w:pPr>
          </w:p>
        </w:tc>
        <w:tc>
          <w:tcPr>
            <w:tcW w:w="1603" w:type="dxa"/>
          </w:tcPr>
          <w:p>
            <w:pPr>
              <w:rPr>
                <w:rFonts w:asciiTheme="majorEastAsia" w:hAnsiTheme="majorEastAsia" w:eastAsiaTheme="majorEastAsia"/>
                <w:szCs w:val="24"/>
              </w:rPr>
            </w:pPr>
          </w:p>
        </w:tc>
        <w:tc>
          <w:tcPr>
            <w:tcW w:w="2965" w:type="dxa"/>
          </w:tcPr>
          <w:p>
            <w:pPr>
              <w:rPr>
                <w:rFonts w:asciiTheme="majorEastAsia" w:hAnsiTheme="majorEastAsia" w:eastAsiaTheme="majorEastAsia"/>
                <w:szCs w:val="24"/>
              </w:rPr>
            </w:pPr>
          </w:p>
        </w:tc>
        <w:tc>
          <w:tcPr>
            <w:tcW w:w="1701" w:type="dxa"/>
          </w:tcPr>
          <w:p>
            <w:pPr>
              <w:rPr>
                <w:rFonts w:asciiTheme="majorEastAsia" w:hAnsiTheme="majorEastAsia" w:eastAsiaTheme="majorEastAsia"/>
                <w:szCs w:val="24"/>
              </w:rPr>
            </w:pPr>
          </w:p>
        </w:tc>
        <w:tc>
          <w:tcPr>
            <w:tcW w:w="567" w:type="dxa"/>
          </w:tcPr>
          <w:p>
            <w:pPr>
              <w:rPr>
                <w:rFonts w:asciiTheme="majorEastAsia" w:hAnsiTheme="majorEastAsia" w:eastAsiaTheme="majorEastAsia"/>
                <w:szCs w:val="24"/>
              </w:rPr>
            </w:pPr>
          </w:p>
        </w:tc>
        <w:tc>
          <w:tcPr>
            <w:tcW w:w="1275" w:type="dxa"/>
          </w:tcPr>
          <w:p>
            <w:pPr>
              <w:rPr>
                <w:rFonts w:asciiTheme="majorEastAsia" w:hAnsiTheme="majorEastAsia" w:eastAsiaTheme="majorEastAsia"/>
                <w:szCs w:val="24"/>
              </w:rPr>
            </w:pPr>
          </w:p>
        </w:tc>
        <w:tc>
          <w:tcPr>
            <w:tcW w:w="1134" w:type="dxa"/>
          </w:tcPr>
          <w:p>
            <w:pPr>
              <w:rPr>
                <w:rFonts w:asciiTheme="majorEastAsia" w:hAnsiTheme="majorEastAsia" w:eastAsiaTheme="majorEastAsia"/>
                <w:szCs w:val="24"/>
              </w:rPr>
            </w:pPr>
          </w:p>
        </w:tc>
        <w:tc>
          <w:tcPr>
            <w:tcW w:w="2552" w:type="dxa"/>
          </w:tcPr>
          <w:p>
            <w:pPr>
              <w:rPr>
                <w:rFonts w:asciiTheme="majorEastAsia" w:hAnsiTheme="majorEastAsia" w:eastAsiaTheme="majorEastAsia"/>
                <w:szCs w:val="24"/>
              </w:rPr>
            </w:pPr>
          </w:p>
        </w:tc>
      </w:tr>
    </w:tbl>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p>
    <w:p>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pPr>
        <w:jc w:val="left"/>
        <w:rPr>
          <w:rFonts w:asciiTheme="majorEastAsia" w:hAnsiTheme="majorEastAsia" w:eastAsiaTheme="majorEastAsia"/>
          <w:szCs w:val="24"/>
        </w:rPr>
      </w:pPr>
    </w:p>
    <w:p>
      <w:pPr>
        <w:ind w:left="88"/>
        <w:rPr>
          <w:rFonts w:asciiTheme="minorEastAsia" w:hAnsiTheme="minorEastAsia" w:eastAsiaTheme="minorEastAsia"/>
          <w:bCs/>
          <w:szCs w:val="24"/>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spacing w:line="580" w:lineRule="exact"/>
        <w:rPr>
          <w:rFonts w:asciiTheme="minorEastAsia" w:hAnsiTheme="minorEastAsia" w:eastAsiaTheme="minorEastAsia"/>
          <w:sz w:val="28"/>
          <w:szCs w:val="28"/>
        </w:rPr>
        <w:sectPr>
          <w:headerReference r:id="rId20" w:type="default"/>
          <w:footerReference r:id="rId21" w:type="default"/>
          <w:pgSz w:w="16840" w:h="11907" w:orient="landscape"/>
          <w:pgMar w:top="1418" w:right="1418" w:bottom="1418" w:left="1418" w:header="851" w:footer="680" w:gutter="0"/>
          <w:cols w:space="425" w:num="1"/>
          <w:titlePg/>
          <w:docGrid w:linePitch="536" w:charSpace="7143"/>
        </w:sectPr>
      </w:pPr>
    </w:p>
    <w:bookmarkEnd w:id="841"/>
    <w:bookmarkEnd w:id="842"/>
    <w:p>
      <w:pPr>
        <w:jc w:val="center"/>
        <w:rPr>
          <w:rFonts w:asciiTheme="minorEastAsia" w:hAnsiTheme="minorEastAsia" w:eastAsiaTheme="minorEastAsia"/>
          <w:b/>
          <w:sz w:val="44"/>
          <w:szCs w:val="44"/>
        </w:rPr>
      </w:pPr>
    </w:p>
    <w:p>
      <w:pPr>
        <w:spacing w:line="360" w:lineRule="auto"/>
        <w:jc w:val="center"/>
        <w:outlineLvl w:val="1"/>
        <w:rPr>
          <w:rFonts w:cs="Arial" w:asciiTheme="minorEastAsia" w:hAnsiTheme="minorEastAsia" w:eastAsiaTheme="minorEastAsia"/>
          <w:b/>
          <w:bCs/>
          <w:sz w:val="28"/>
          <w:szCs w:val="28"/>
          <w:lang w:val="zh-CN"/>
        </w:rPr>
      </w:pPr>
      <w:bookmarkStart w:id="843" w:name="_Toc23612"/>
      <w:bookmarkStart w:id="844" w:name="_Toc13326"/>
      <w:bookmarkStart w:id="845" w:name="_Toc146014552"/>
      <w:bookmarkStart w:id="846" w:name="_Toc30145"/>
      <w:bookmarkStart w:id="847" w:name="_Toc4683"/>
      <w:bookmarkStart w:id="848" w:name="_Toc20627"/>
      <w:bookmarkStart w:id="849" w:name="_Toc3996"/>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843"/>
      <w:bookmarkEnd w:id="844"/>
      <w:bookmarkEnd w:id="845"/>
      <w:bookmarkEnd w:id="846"/>
      <w:bookmarkEnd w:id="847"/>
      <w:bookmarkEnd w:id="848"/>
      <w:bookmarkEnd w:id="849"/>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房山区生物质资源再生中心项目</w:t>
      </w: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jc w:val="center"/>
        <w:rPr>
          <w:rFonts w:asciiTheme="minorEastAsia" w:hAnsiTheme="minorEastAsia" w:eastAsiaTheme="minorEastAsia"/>
          <w:b/>
          <w:sz w:val="44"/>
          <w:szCs w:val="44"/>
        </w:rPr>
      </w:pPr>
    </w:p>
    <w:p>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双向无人值守汽车衡</w:t>
      </w:r>
    </w:p>
    <w:p>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pPr>
        <w:spacing w:line="360" w:lineRule="auto"/>
        <w:jc w:val="center"/>
        <w:rPr>
          <w:rFonts w:asciiTheme="minorEastAsia" w:hAnsiTheme="minorEastAsia" w:eastAsiaTheme="minorEastAsia"/>
          <w:b/>
          <w:bCs/>
          <w:sz w:val="84"/>
          <w:szCs w:val="84"/>
        </w:rPr>
      </w:pPr>
    </w:p>
    <w:p>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 xml:space="preserve"> ITB-LK-FSSWZ-CG-ZB-022</w:t>
      </w:r>
      <w:r>
        <w:rPr>
          <w:rFonts w:hint="eastAsia" w:asciiTheme="minorEastAsia" w:hAnsiTheme="minorEastAsia" w:eastAsiaTheme="minorEastAsia"/>
          <w:b/>
          <w:sz w:val="30"/>
          <w:szCs w:val="30"/>
        </w:rPr>
        <w:t xml:space="preserve"> ）</w:t>
      </w:r>
    </w:p>
    <w:p>
      <w:pPr>
        <w:jc w:val="center"/>
        <w:rPr>
          <w:rFonts w:asciiTheme="minorEastAsia" w:hAnsiTheme="minorEastAsia" w:eastAsiaTheme="minorEastAsia"/>
          <w:b/>
          <w:sz w:val="28"/>
          <w:szCs w:val="28"/>
        </w:rPr>
      </w:pPr>
    </w:p>
    <w:p>
      <w:pPr>
        <w:jc w:val="center"/>
        <w:rPr>
          <w:rFonts w:asciiTheme="minorEastAsia" w:hAnsiTheme="minorEastAsia" w:eastAsiaTheme="minorEastAsia"/>
          <w:b/>
          <w:sz w:val="28"/>
          <w:szCs w:val="28"/>
        </w:rPr>
      </w:pPr>
    </w:p>
    <w:p>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pPr>
        <w:spacing w:line="360" w:lineRule="auto"/>
        <w:jc w:val="center"/>
        <w:rPr>
          <w:rFonts w:cs="Arial" w:asciiTheme="minorEastAsia" w:hAnsiTheme="minorEastAsia" w:eastAsiaTheme="minorEastAsia"/>
          <w:bCs/>
          <w:sz w:val="28"/>
          <w:szCs w:val="28"/>
          <w:lang w:val="zh-CN"/>
        </w:rPr>
      </w:pPr>
    </w:p>
    <w:p>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rPr>
        <w:t>四</w:t>
      </w:r>
      <w:r>
        <w:rPr>
          <w:rFonts w:hint="eastAsia" w:cs="Arial" w:asciiTheme="minorEastAsia" w:hAnsiTheme="minorEastAsia" w:eastAsiaTheme="minorEastAsia"/>
          <w:bCs/>
          <w:sz w:val="28"/>
          <w:szCs w:val="28"/>
          <w:lang w:val="zh-CN"/>
        </w:rPr>
        <w:t>年  月   日</w:t>
      </w:r>
    </w:p>
    <w:p>
      <w:pPr>
        <w:ind w:left="2" w:leftChars="1"/>
        <w:rPr>
          <w:rFonts w:asciiTheme="minorEastAsia" w:hAnsiTheme="minorEastAsia" w:eastAsiaTheme="minorEastAsia"/>
          <w:bCs/>
        </w:rPr>
      </w:pPr>
    </w:p>
    <w:p>
      <w:pPr>
        <w:rPr>
          <w:rFonts w:asciiTheme="minorEastAsia" w:hAnsiTheme="minorEastAsia" w:eastAsiaTheme="minorEastAsia"/>
          <w:bCs/>
        </w:rPr>
        <w:sectPr>
          <w:headerReference r:id="rId22" w:type="default"/>
          <w:footerReference r:id="rId23" w:type="default"/>
          <w:pgSz w:w="11907" w:h="16839"/>
          <w:pgMar w:top="1077" w:right="1440" w:bottom="1077" w:left="1440" w:header="851" w:footer="992" w:gutter="0"/>
          <w:cols w:space="425" w:num="1"/>
          <w:docGrid w:linePitch="326" w:charSpace="0"/>
        </w:sectPr>
      </w:pPr>
    </w:p>
    <w:p>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val="en-US" w:eastAsia="zh-CN"/>
        </w:rPr>
        <w:t>型号及品牌</w:t>
      </w:r>
      <w:r>
        <w:rPr>
          <w:rFonts w:hint="eastAsia" w:cs="Arial" w:asciiTheme="majorEastAsia" w:hAnsiTheme="majorEastAsia" w:eastAsiaTheme="majorEastAsia"/>
          <w:sz w:val="21"/>
          <w:szCs w:val="21"/>
          <w:lang w:eastAsia="zh-CN"/>
        </w:rPr>
        <w:t>）</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lang w:val="en-US" w:eastAsia="zh-CN"/>
        </w:rPr>
        <w:t>汽车衡土建基础图（图纸上标明预埋件的定位尺寸、地坑的尺寸及做法）</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lang w:val="en-US" w:eastAsia="zh-CN"/>
        </w:rPr>
        <w:t>无人值守汽车衡各系统功能介绍（需附带现场安装后的图片及称重系统称重、查询的详细界面图片）</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lang w:val="en-US" w:eastAsia="zh-CN"/>
        </w:rPr>
        <w:t>设备质量保证方案（格式自拟）</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lang w:val="en-US" w:eastAsia="zh-CN"/>
        </w:rPr>
        <w:t>性能稳定运行保证方案（格式自拟）</w:t>
      </w:r>
    </w:p>
    <w:p>
      <w:pPr>
        <w:numPr>
          <w:ilvl w:val="0"/>
          <w:numId w:val="6"/>
        </w:numPr>
        <w:adjustRightInd w:val="0"/>
        <w:spacing w:line="360" w:lineRule="auto"/>
        <w:ind w:left="0" w:firstLine="567"/>
        <w:jc w:val="left"/>
        <w:textAlignment w:val="baseline"/>
        <w:rPr>
          <w:rFonts w:hint="eastAsia" w:cs="Arial" w:asciiTheme="majorEastAsia" w:hAnsiTheme="majorEastAsia" w:eastAsiaTheme="majorEastAsia"/>
          <w:bCs w:val="0"/>
          <w:sz w:val="21"/>
          <w:szCs w:val="21"/>
        </w:rPr>
      </w:pPr>
      <w:r>
        <w:rPr>
          <w:rFonts w:hint="eastAsia" w:cs="Arial" w:asciiTheme="majorEastAsia" w:hAnsiTheme="majorEastAsia" w:eastAsiaTheme="majorEastAsia"/>
          <w:bCs w:val="0"/>
          <w:sz w:val="21"/>
          <w:szCs w:val="21"/>
        </w:rPr>
        <w:t>其他资料</w:t>
      </w:r>
    </w:p>
    <w:p>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pPr>
        <w:pStyle w:val="94"/>
        <w:tabs>
          <w:tab w:val="clear" w:pos="2340"/>
        </w:tabs>
        <w:spacing w:line="240" w:lineRule="auto"/>
        <w:jc w:val="left"/>
        <w:rPr>
          <w:rFonts w:hint="default" w:asciiTheme="minorEastAsia" w:hAnsiTheme="minorEastAsia" w:eastAsiaTheme="minorEastAsia"/>
          <w:sz w:val="24"/>
          <w:szCs w:val="24"/>
        </w:rPr>
      </w:pPr>
    </w:p>
    <w:p>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5"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pPr>
        <w:pStyle w:val="3"/>
        <w:spacing w:before="163" w:beforeLines="50" w:after="163" w:afterLines="50"/>
        <w:rPr>
          <w:rFonts w:asciiTheme="minorEastAsia" w:hAnsiTheme="minorEastAsia" w:eastAsiaTheme="minorEastAsia"/>
          <w:sz w:val="32"/>
          <w:szCs w:val="32"/>
        </w:rPr>
      </w:pPr>
      <w:bookmarkStart w:id="850" w:name="_Toc22332"/>
      <w:bookmarkStart w:id="851" w:name="_Toc28359"/>
      <w:bookmarkStart w:id="852" w:name="_Toc5890"/>
      <w:bookmarkStart w:id="853" w:name="_Toc10521"/>
      <w:bookmarkStart w:id="854" w:name="_Toc5187"/>
      <w:bookmarkStart w:id="855" w:name="_Toc19143"/>
      <w:bookmarkStart w:id="856" w:name="_Toc2144"/>
      <w:bookmarkStart w:id="857" w:name="_Toc13076"/>
      <w:bookmarkStart w:id="858" w:name="_Toc13622"/>
      <w:bookmarkStart w:id="859"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850"/>
      <w:bookmarkEnd w:id="851"/>
      <w:bookmarkEnd w:id="852"/>
      <w:bookmarkEnd w:id="853"/>
      <w:bookmarkEnd w:id="854"/>
      <w:bookmarkEnd w:id="855"/>
      <w:bookmarkEnd w:id="856"/>
      <w:bookmarkEnd w:id="857"/>
      <w:bookmarkEnd w:id="858"/>
    </w:p>
    <w:p>
      <w:pPr>
        <w:pStyle w:val="4"/>
        <w:keepNext w:val="0"/>
        <w:keepLines w:val="0"/>
        <w:spacing w:before="240" w:after="240" w:line="360" w:lineRule="auto"/>
        <w:ind w:firstLine="482" w:firstLineChars="200"/>
        <w:jc w:val="both"/>
        <w:rPr>
          <w:rFonts w:hint="eastAsia" w:asciiTheme="minorEastAsia" w:hAnsiTheme="minorEastAsia" w:eastAsiaTheme="minorEastAsia"/>
          <w:sz w:val="24"/>
          <w:szCs w:val="24"/>
        </w:rPr>
      </w:pPr>
      <w:bookmarkStart w:id="860" w:name="_Toc2692"/>
      <w:bookmarkStart w:id="861" w:name="_Toc27386"/>
      <w:bookmarkStart w:id="862" w:name="_Toc6975"/>
      <w:bookmarkStart w:id="863" w:name="_Toc4597"/>
      <w:bookmarkStart w:id="864" w:name="_Toc5952"/>
      <w:bookmarkStart w:id="865" w:name="_Toc19996"/>
      <w:bookmarkStart w:id="866" w:name="_Toc5432"/>
      <w:bookmarkStart w:id="867" w:name="_Toc777"/>
      <w:bookmarkStart w:id="868" w:name="_Toc2784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 房山区生物质资源再生中心项目</w:t>
      </w:r>
      <w:r>
        <w:rPr>
          <w:rFonts w:hint="eastAsia" w:asciiTheme="minorEastAsia" w:hAnsiTheme="minorEastAsia" w:eastAsiaTheme="minorEastAsia"/>
          <w:sz w:val="24"/>
          <w:szCs w:val="24"/>
          <w:lang w:eastAsia="zh-CN"/>
        </w:rPr>
        <w:t>双向无人值守汽车衡</w:t>
      </w:r>
      <w:r>
        <w:rPr>
          <w:rFonts w:hint="eastAsia" w:asciiTheme="minorEastAsia" w:hAnsiTheme="minorEastAsia" w:eastAsiaTheme="minorEastAsia"/>
          <w:sz w:val="24"/>
          <w:szCs w:val="24"/>
        </w:rPr>
        <w:t>设备采购技术需求书》</w:t>
      </w:r>
      <w:bookmarkEnd w:id="860"/>
      <w:bookmarkEnd w:id="861"/>
      <w:bookmarkEnd w:id="862"/>
    </w:p>
    <w:bookmarkEnd w:id="859"/>
    <w:bookmarkEnd w:id="863"/>
    <w:bookmarkEnd w:id="864"/>
    <w:bookmarkEnd w:id="865"/>
    <w:bookmarkEnd w:id="866"/>
    <w:bookmarkEnd w:id="867"/>
    <w:bookmarkEnd w:id="868"/>
    <w:p>
      <w:pPr>
        <w:ind w:firstLine="0" w:firstLineChars="0"/>
        <w:rPr>
          <w:rFonts w:asciiTheme="minorEastAsia" w:hAnsiTheme="minorEastAsia" w:eastAsiaTheme="minorEastAsia"/>
          <w:b/>
          <w:szCs w:val="24"/>
        </w:rPr>
      </w:pPr>
    </w:p>
    <w:p/>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Garamond">
    <w:altName w:val="RomanS"/>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7F" w:usb3="00000000" w:csb0="203F01FF" w:csb1="D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RomanS">
    <w:panose1 w:val="02000400000000000000"/>
    <w:charset w:val="00"/>
    <w:family w:val="auto"/>
    <w:pitch w:val="default"/>
    <w:sig w:usb0="00000207"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51页</w:t>
    </w:r>
  </w:p>
  <w:p>
    <w:pPr>
      <w:pStyle w:val="3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p>
    <w:pPr>
      <w:pStyle w:val="3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50</w:t>
    </w:r>
    <w:r>
      <w:rPr>
        <w:rFonts w:hint="eastAsia" w:ascii="宋体" w:hAnsi="宋体" w:eastAsia="宋体"/>
        <w:sz w:val="21"/>
        <w:szCs w:val="21"/>
      </w:rPr>
      <w:t>页</w:t>
    </w:r>
    <w:bookmarkStart w:id="869" w:name="_GoBack"/>
    <w:bookmarkEnd w:id="86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p>
        <w:pPr>
          <w:pStyle w:val="30"/>
          <w:jc w:val="center"/>
          <w:rPr>
            <w:rFonts w:asciiTheme="minorEastAsia" w:hAnsiTheme="minorEastAsia" w:eastAsiaTheme="minorEastAsia"/>
            <w:sz w:val="21"/>
            <w:szCs w:val="21"/>
          </w:rPr>
        </w:pPr>
      </w:p>
    </w:sdtContent>
  </w:sdt>
  <w:p>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left"/>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51</w:t>
    </w:r>
    <w:r>
      <w:rPr>
        <w:rFonts w:hint="eastAsia"/>
        <w:kern w:val="0"/>
        <w:sz w:val="21"/>
        <w:szCs w:val="21"/>
      </w:rPr>
      <w:t xml:space="preserve"> 页</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54</w:t>
    </w:r>
    <w:r>
      <w:rPr>
        <w:rFonts w:ascii="宋体" w:hAnsi="宋体" w:eastAsia="宋体"/>
        <w:sz w:val="21"/>
        <w:szCs w:val="21"/>
      </w:rPr>
      <w:fldChar w:fldCharType="end"/>
    </w:r>
    <w:r>
      <w:rPr>
        <w:rFonts w:hint="eastAsia" w:ascii="宋体" w:hAnsi="宋体" w:eastAsia="宋体"/>
        <w:sz w:val="21"/>
        <w:szCs w:val="21"/>
      </w:rPr>
      <w:t>页</w:t>
    </w:r>
  </w:p>
  <w:p>
    <w:pPr>
      <w:pStyle w:val="3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rPr>
        <w:rFonts w:ascii="宋体" w:hAnsi="宋体" w:eastAsia="宋体"/>
        <w:sz w:val="21"/>
        <w:szCs w:val="21"/>
      </w:rPr>
    </w:pPr>
  </w:p>
  <w:p>
    <w:pPr>
      <w:pBdr>
        <w:bottom w:val="single" w:color="auto" w:sz="4" w:space="1"/>
      </w:pBdr>
      <w:rPr>
        <w:rFonts w:ascii="宋体" w:hAnsi="宋体" w:eastAsia="宋体"/>
        <w:sz w:val="21"/>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01B58"/>
    <w:multiLevelType w:val="singleLevel"/>
    <w:tmpl w:val="A7801B58"/>
    <w:lvl w:ilvl="0" w:tentative="0">
      <w:start w:val="5"/>
      <w:numFmt w:val="decimal"/>
      <w:lvlText w:val="%1."/>
      <w:lvlJc w:val="left"/>
      <w:pPr>
        <w:tabs>
          <w:tab w:val="left" w:pos="312"/>
        </w:tabs>
      </w:pPr>
    </w:lvl>
  </w:abstractNum>
  <w:abstractNum w:abstractNumId="1">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2">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D5769D9"/>
    <w:multiLevelType w:val="singleLevel"/>
    <w:tmpl w:val="5D5769D9"/>
    <w:lvl w:ilvl="0" w:tentative="0">
      <w:start w:val="1"/>
      <w:numFmt w:val="chineseCounting"/>
      <w:suff w:val="space"/>
      <w:lvlText w:val="第%1章"/>
      <w:lvlJc w:val="left"/>
    </w:lvl>
  </w:abstractNum>
  <w:abstractNum w:abstractNumId="4">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115C09"/>
    <w:rsid w:val="079D7F48"/>
    <w:rsid w:val="0BA408F6"/>
    <w:rsid w:val="0C8F6A94"/>
    <w:rsid w:val="119C7EE2"/>
    <w:rsid w:val="12FB2185"/>
    <w:rsid w:val="13362851"/>
    <w:rsid w:val="143D6D71"/>
    <w:rsid w:val="1E2B303E"/>
    <w:rsid w:val="1EB16FB2"/>
    <w:rsid w:val="1FA02C62"/>
    <w:rsid w:val="21C265FE"/>
    <w:rsid w:val="22356386"/>
    <w:rsid w:val="25593F81"/>
    <w:rsid w:val="25C20B62"/>
    <w:rsid w:val="2846669D"/>
    <w:rsid w:val="305F06B9"/>
    <w:rsid w:val="314F5FD6"/>
    <w:rsid w:val="33CF10F0"/>
    <w:rsid w:val="36243A73"/>
    <w:rsid w:val="367B31E8"/>
    <w:rsid w:val="37083978"/>
    <w:rsid w:val="3977203E"/>
    <w:rsid w:val="430E691F"/>
    <w:rsid w:val="46A45517"/>
    <w:rsid w:val="4BFA0524"/>
    <w:rsid w:val="567A4BFC"/>
    <w:rsid w:val="5C847FAE"/>
    <w:rsid w:val="5CF0724C"/>
    <w:rsid w:val="5D485A1A"/>
    <w:rsid w:val="60400689"/>
    <w:rsid w:val="61CC3FB4"/>
    <w:rsid w:val="62F90631"/>
    <w:rsid w:val="63D85DCF"/>
    <w:rsid w:val="646A0FB3"/>
    <w:rsid w:val="66F978FF"/>
    <w:rsid w:val="6E190922"/>
    <w:rsid w:val="6E4F70A0"/>
    <w:rsid w:val="726810B3"/>
    <w:rsid w:val="72783E0A"/>
    <w:rsid w:val="72DE609E"/>
    <w:rsid w:val="74EC14AE"/>
    <w:rsid w:val="7D281FF5"/>
    <w:rsid w:val="7EF667A6"/>
    <w:rsid w:val="7F741703"/>
    <w:rsid w:val="7FAA3C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华文中宋" w:cs="Times New Roman"/>
      <w:kern w:val="2"/>
      <w:sz w:val="24"/>
      <w:lang w:val="en-US" w:eastAsia="zh-CN" w:bidi="ar-SA"/>
    </w:rPr>
  </w:style>
  <w:style w:type="paragraph" w:styleId="3">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4">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5">
    <w:name w:val="heading 3"/>
    <w:basedOn w:val="1"/>
    <w:next w:val="1"/>
    <w:link w:val="59"/>
    <w:qFormat/>
    <w:uiPriority w:val="0"/>
    <w:pPr>
      <w:keepNext/>
      <w:keepLines/>
      <w:spacing w:before="260" w:after="260" w:line="413" w:lineRule="auto"/>
      <w:outlineLvl w:val="2"/>
    </w:pPr>
    <w:rPr>
      <w:b/>
      <w:sz w:val="32"/>
    </w:rPr>
  </w:style>
  <w:style w:type="paragraph" w:styleId="6">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7">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8">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9">
    <w:name w:val="heading 7"/>
    <w:basedOn w:val="1"/>
    <w:next w:val="1"/>
    <w:link w:val="61"/>
    <w:qFormat/>
    <w:uiPriority w:val="0"/>
    <w:pPr>
      <w:keepNext/>
      <w:keepLines/>
      <w:spacing w:before="240" w:after="64" w:line="317" w:lineRule="auto"/>
      <w:outlineLvl w:val="6"/>
    </w:pPr>
    <w:rPr>
      <w:rFonts w:eastAsia="宋体"/>
      <w:b/>
    </w:rPr>
  </w:style>
  <w:style w:type="paragraph" w:styleId="10">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1">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12">
    <w:name w:val="List 3"/>
    <w:basedOn w:val="1"/>
    <w:qFormat/>
    <w:uiPriority w:val="0"/>
    <w:pPr>
      <w:ind w:left="100" w:leftChars="400" w:hanging="200" w:hangingChars="200"/>
      <w:contextualSpacing/>
    </w:pPr>
  </w:style>
  <w:style w:type="paragraph" w:styleId="13">
    <w:name w:val="toc 7"/>
    <w:basedOn w:val="1"/>
    <w:next w:val="1"/>
    <w:qFormat/>
    <w:uiPriority w:val="39"/>
    <w:pPr>
      <w:ind w:left="1440"/>
      <w:jc w:val="left"/>
    </w:pPr>
    <w:rPr>
      <w:sz w:val="18"/>
    </w:rPr>
  </w:style>
  <w:style w:type="paragraph" w:styleId="14">
    <w:name w:val="Normal Indent"/>
    <w:basedOn w:val="1"/>
    <w:qFormat/>
    <w:uiPriority w:val="0"/>
    <w:pPr>
      <w:ind w:firstLine="420"/>
    </w:pPr>
    <w:rPr>
      <w:rFonts w:eastAsia="宋体"/>
      <w:sz w:val="21"/>
    </w:rPr>
  </w:style>
  <w:style w:type="paragraph" w:styleId="15">
    <w:name w:val="caption"/>
    <w:basedOn w:val="1"/>
    <w:next w:val="1"/>
    <w:qFormat/>
    <w:uiPriority w:val="0"/>
    <w:pPr>
      <w:tabs>
        <w:tab w:val="left" w:pos="1560"/>
      </w:tabs>
      <w:spacing w:line="560" w:lineRule="exact"/>
    </w:pPr>
    <w:rPr>
      <w:rFonts w:ascii="宋体" w:hAnsi="宋体" w:eastAsia="宋体"/>
      <w:b/>
    </w:rPr>
  </w:style>
  <w:style w:type="paragraph" w:styleId="16">
    <w:name w:val="Document Map"/>
    <w:basedOn w:val="1"/>
    <w:link w:val="82"/>
    <w:qFormat/>
    <w:uiPriority w:val="0"/>
    <w:pPr>
      <w:shd w:val="clear" w:color="auto" w:fill="000080"/>
    </w:pPr>
  </w:style>
  <w:style w:type="paragraph" w:styleId="17">
    <w:name w:val="annotation text"/>
    <w:basedOn w:val="1"/>
    <w:link w:val="76"/>
    <w:qFormat/>
    <w:uiPriority w:val="0"/>
    <w:pPr>
      <w:jc w:val="left"/>
    </w:pPr>
    <w:rPr>
      <w:rFonts w:eastAsia="宋体"/>
      <w:sz w:val="21"/>
    </w:rPr>
  </w:style>
  <w:style w:type="paragraph" w:styleId="18">
    <w:name w:val="Body Text 3"/>
    <w:basedOn w:val="1"/>
    <w:link w:val="87"/>
    <w:qFormat/>
    <w:uiPriority w:val="0"/>
    <w:pPr>
      <w:spacing w:after="120"/>
    </w:pPr>
    <w:rPr>
      <w:sz w:val="16"/>
      <w:szCs w:val="16"/>
    </w:rPr>
  </w:style>
  <w:style w:type="paragraph" w:styleId="19">
    <w:name w:val="Body Text"/>
    <w:basedOn w:val="1"/>
    <w:link w:val="79"/>
    <w:qFormat/>
    <w:uiPriority w:val="0"/>
    <w:pPr>
      <w:snapToGrid w:val="0"/>
      <w:spacing w:before="120" w:after="120" w:line="360" w:lineRule="auto"/>
    </w:pPr>
    <w:rPr>
      <w:rFonts w:ascii="宋体" w:hAnsi="宋体" w:eastAsia="宋体"/>
    </w:rPr>
  </w:style>
  <w:style w:type="paragraph" w:styleId="20">
    <w:name w:val="Body Text Indent"/>
    <w:basedOn w:val="1"/>
    <w:link w:val="67"/>
    <w:qFormat/>
    <w:uiPriority w:val="0"/>
    <w:pPr>
      <w:widowControl/>
      <w:ind w:firstLine="560" w:firstLineChars="200"/>
    </w:pPr>
    <w:rPr>
      <w:rFonts w:ascii="楷体_GB2312" w:eastAsia="楷体_GB2312"/>
      <w:sz w:val="28"/>
    </w:rPr>
  </w:style>
  <w:style w:type="paragraph" w:styleId="21">
    <w:name w:val="List 2"/>
    <w:basedOn w:val="1"/>
    <w:qFormat/>
    <w:uiPriority w:val="0"/>
    <w:pPr>
      <w:ind w:left="100" w:leftChars="200" w:hanging="200" w:hangingChars="200"/>
      <w:contextualSpacing/>
    </w:pPr>
  </w:style>
  <w:style w:type="paragraph" w:styleId="22">
    <w:name w:val="Block Text"/>
    <w:basedOn w:val="1"/>
    <w:qFormat/>
    <w:uiPriority w:val="0"/>
    <w:pPr>
      <w:spacing w:line="360" w:lineRule="auto"/>
      <w:ind w:left="564" w:right="26"/>
    </w:pPr>
    <w:rPr>
      <w:rFonts w:ascii="宋体" w:eastAsia="宋体"/>
      <w:color w:val="000000"/>
      <w:sz w:val="21"/>
    </w:rPr>
  </w:style>
  <w:style w:type="paragraph" w:styleId="23">
    <w:name w:val="toc 5"/>
    <w:basedOn w:val="1"/>
    <w:next w:val="1"/>
    <w:qFormat/>
    <w:uiPriority w:val="39"/>
    <w:pPr>
      <w:ind w:left="960"/>
      <w:jc w:val="left"/>
    </w:pPr>
    <w:rPr>
      <w:sz w:val="18"/>
    </w:rPr>
  </w:style>
  <w:style w:type="paragraph" w:styleId="24">
    <w:name w:val="toc 3"/>
    <w:basedOn w:val="1"/>
    <w:next w:val="1"/>
    <w:qFormat/>
    <w:uiPriority w:val="39"/>
    <w:pPr>
      <w:ind w:left="480"/>
      <w:jc w:val="left"/>
    </w:pPr>
    <w:rPr>
      <w:i/>
      <w:sz w:val="20"/>
    </w:rPr>
  </w:style>
  <w:style w:type="paragraph" w:styleId="25">
    <w:name w:val="Plain Text"/>
    <w:basedOn w:val="1"/>
    <w:link w:val="80"/>
    <w:qFormat/>
    <w:uiPriority w:val="0"/>
    <w:rPr>
      <w:rFonts w:ascii="宋体" w:hAnsi="Courier New" w:eastAsia="宋体"/>
      <w:sz w:val="21"/>
    </w:rPr>
  </w:style>
  <w:style w:type="paragraph" w:styleId="26">
    <w:name w:val="toc 8"/>
    <w:basedOn w:val="1"/>
    <w:next w:val="1"/>
    <w:qFormat/>
    <w:uiPriority w:val="39"/>
    <w:pPr>
      <w:ind w:left="1680"/>
      <w:jc w:val="left"/>
    </w:pPr>
    <w:rPr>
      <w:sz w:val="18"/>
    </w:rPr>
  </w:style>
  <w:style w:type="paragraph" w:styleId="27">
    <w:name w:val="index 3"/>
    <w:basedOn w:val="1"/>
    <w:next w:val="1"/>
    <w:qFormat/>
    <w:uiPriority w:val="0"/>
    <w:pPr>
      <w:ind w:left="400" w:leftChars="400"/>
    </w:pPr>
  </w:style>
  <w:style w:type="paragraph" w:styleId="28">
    <w:name w:val="Date"/>
    <w:basedOn w:val="1"/>
    <w:next w:val="1"/>
    <w:link w:val="62"/>
    <w:qFormat/>
    <w:uiPriority w:val="0"/>
    <w:rPr>
      <w:rFonts w:eastAsia="宋体" w:asciiTheme="minorHAnsi" w:hAnsiTheme="minorHAnsi" w:cstheme="minorBidi"/>
      <w:sz w:val="21"/>
      <w:szCs w:val="22"/>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7"/>
    <w:next w:val="17"/>
    <w:link w:val="98"/>
    <w:qFormat/>
    <w:uiPriority w:val="0"/>
    <w:rPr>
      <w:rFonts w:eastAsia="华文中宋"/>
      <w:b/>
      <w:bCs/>
      <w:sz w:val="24"/>
    </w:rPr>
  </w:style>
  <w:style w:type="paragraph" w:styleId="47">
    <w:name w:val="Body Text First Indent"/>
    <w:basedOn w:val="19"/>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3"/>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4"/>
    <w:qFormat/>
    <w:uiPriority w:val="0"/>
    <w:rPr>
      <w:rFonts w:ascii="Arial" w:hAnsi="Arial" w:eastAsia="宋体" w:cs="Times New Roman"/>
      <w:b/>
      <w:sz w:val="28"/>
      <w:szCs w:val="20"/>
    </w:rPr>
  </w:style>
  <w:style w:type="character" w:customStyle="1" w:styleId="59">
    <w:name w:val="标题 3 字符"/>
    <w:basedOn w:val="50"/>
    <w:link w:val="5"/>
    <w:qFormat/>
    <w:uiPriority w:val="0"/>
    <w:rPr>
      <w:rFonts w:ascii="Times New Roman" w:hAnsi="Times New Roman" w:eastAsia="华文中宋" w:cs="Times New Roman"/>
      <w:b/>
      <w:sz w:val="32"/>
      <w:szCs w:val="20"/>
    </w:rPr>
  </w:style>
  <w:style w:type="character" w:customStyle="1" w:styleId="60">
    <w:name w:val="标题 5 字符"/>
    <w:basedOn w:val="50"/>
    <w:link w:val="7"/>
    <w:qFormat/>
    <w:uiPriority w:val="0"/>
    <w:rPr>
      <w:rFonts w:ascii="宋体" w:hAnsi="Times New Roman" w:eastAsia="宋体" w:cs="Times New Roman"/>
      <w:b/>
      <w:bCs/>
      <w:kern w:val="0"/>
      <w:sz w:val="28"/>
      <w:szCs w:val="28"/>
    </w:rPr>
  </w:style>
  <w:style w:type="character" w:customStyle="1" w:styleId="61">
    <w:name w:val="标题 7 字符"/>
    <w:basedOn w:val="50"/>
    <w:link w:val="9"/>
    <w:qFormat/>
    <w:uiPriority w:val="0"/>
    <w:rPr>
      <w:rFonts w:ascii="Times New Roman" w:hAnsi="Times New Roman" w:eastAsia="宋体" w:cs="Times New Roman"/>
      <w:b/>
      <w:sz w:val="24"/>
      <w:szCs w:val="20"/>
    </w:rPr>
  </w:style>
  <w:style w:type="character" w:customStyle="1" w:styleId="62">
    <w:name w:val="日期 字符"/>
    <w:link w:val="28"/>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20"/>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6"/>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7"/>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9"/>
    <w:qFormat/>
    <w:uiPriority w:val="0"/>
    <w:rPr>
      <w:rFonts w:ascii="宋体" w:hAnsi="宋体" w:eastAsia="宋体" w:cs="Times New Roman"/>
      <w:sz w:val="24"/>
      <w:szCs w:val="20"/>
    </w:rPr>
  </w:style>
  <w:style w:type="character" w:customStyle="1" w:styleId="80">
    <w:name w:val="纯文本 字符"/>
    <w:basedOn w:val="50"/>
    <w:link w:val="25"/>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6"/>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8"/>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3"/>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6"/>
    <w:qFormat/>
    <w:uiPriority w:val="0"/>
    <w:rPr>
      <w:rFonts w:ascii="Arial" w:hAnsi="Arial" w:eastAsia="黑体" w:cs="Times New Roman"/>
      <w:b/>
      <w:bCs/>
      <w:sz w:val="28"/>
      <w:szCs w:val="28"/>
    </w:rPr>
  </w:style>
  <w:style w:type="character" w:customStyle="1" w:styleId="109">
    <w:name w:val="标题 6 字符"/>
    <w:basedOn w:val="50"/>
    <w:link w:val="8"/>
    <w:qFormat/>
    <w:uiPriority w:val="0"/>
    <w:rPr>
      <w:rFonts w:ascii="Arial" w:hAnsi="Arial" w:eastAsia="黑体" w:cs="Times New Roman"/>
      <w:b/>
      <w:bCs/>
      <w:sz w:val="24"/>
      <w:szCs w:val="24"/>
    </w:rPr>
  </w:style>
  <w:style w:type="character" w:customStyle="1" w:styleId="110">
    <w:name w:val="标题 8 字符"/>
    <w:basedOn w:val="50"/>
    <w:link w:val="10"/>
    <w:qFormat/>
    <w:uiPriority w:val="0"/>
    <w:rPr>
      <w:rFonts w:ascii="Arial" w:hAnsi="Arial" w:eastAsia="黑体" w:cs="Times New Roman"/>
      <w:sz w:val="24"/>
      <w:szCs w:val="24"/>
    </w:rPr>
  </w:style>
  <w:style w:type="character" w:customStyle="1" w:styleId="111">
    <w:name w:val="标题 9 字符"/>
    <w:basedOn w:val="50"/>
    <w:link w:val="11"/>
    <w:qFormat/>
    <w:uiPriority w:val="0"/>
    <w:rPr>
      <w:rFonts w:ascii="Arial" w:hAnsi="Arial" w:eastAsia="黑体" w:cs="Times New Roman"/>
      <w:szCs w:val="21"/>
    </w:rPr>
  </w:style>
  <w:style w:type="paragraph" w:customStyle="1" w:styleId="112">
    <w:name w:val="TOC 标题11"/>
    <w:basedOn w:val="3"/>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13.xml"/><Relationship Id="rId22" Type="http://schemas.openxmlformats.org/officeDocument/2006/relationships/header" Target="header8.xml"/><Relationship Id="rId21" Type="http://schemas.openxmlformats.org/officeDocument/2006/relationships/footer" Target="footer12.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1524B-6B0C-4EBB-85AF-AFD697697A0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20525</Words>
  <Characters>22387</Characters>
  <Lines>240</Lines>
  <Paragraphs>67</Paragraphs>
  <TotalTime>1</TotalTime>
  <ScaleCrop>false</ScaleCrop>
  <LinksUpToDate>false</LinksUpToDate>
  <CharactersWithSpaces>26784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李凯歌</cp:lastModifiedBy>
  <cp:lastPrinted>2021-06-29T08:53:00Z</cp:lastPrinted>
  <dcterms:modified xsi:type="dcterms:W3CDTF">2024-07-24T06:41:43Z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98E0624211DC4332A42DE50CAF3140F5_12</vt:lpwstr>
  </property>
</Properties>
</file>